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74" w:type="dxa"/>
        <w:tblInd w:w="-304" w:type="dxa"/>
        <w:tblCellMar>
          <w:left w:w="70" w:type="dxa"/>
          <w:right w:w="70" w:type="dxa"/>
        </w:tblCellMar>
        <w:tblLook w:val="0000" w:firstRow="0" w:lastRow="0" w:firstColumn="0" w:lastColumn="0" w:noHBand="0" w:noVBand="0"/>
      </w:tblPr>
      <w:tblGrid>
        <w:gridCol w:w="2180"/>
        <w:gridCol w:w="8094"/>
      </w:tblGrid>
      <w:tr w:rsidR="003D478C">
        <w:trPr>
          <w:trHeight w:val="950"/>
        </w:trPr>
        <w:tc>
          <w:tcPr>
            <w:tcW w:w="1379" w:type="dxa"/>
          </w:tcPr>
          <w:p w:rsidR="003D478C" w:rsidRDefault="00A30E50" w:rsidP="003D478C">
            <w:pPr>
              <w:pStyle w:val="Titolo1"/>
              <w:pBdr>
                <w:top w:val="none" w:sz="0" w:space="0" w:color="auto"/>
                <w:left w:val="none" w:sz="0" w:space="0" w:color="auto"/>
                <w:bottom w:val="none" w:sz="0" w:space="0" w:color="auto"/>
                <w:right w:val="none" w:sz="0" w:space="0" w:color="auto"/>
              </w:pBdr>
            </w:pPr>
            <w:r>
              <w:rPr>
                <w:noProof/>
              </w:rPr>
              <w:drawing>
                <wp:anchor distT="0" distB="0" distL="114935" distR="114935" simplePos="0" relativeHeight="251658240" behindDoc="0" locked="0" layoutInCell="1" allowOverlap="1">
                  <wp:simplePos x="0" y="0"/>
                  <wp:positionH relativeFrom="column">
                    <wp:posOffset>-174625</wp:posOffset>
                  </wp:positionH>
                  <wp:positionV relativeFrom="paragraph">
                    <wp:posOffset>-785495</wp:posOffset>
                  </wp:positionV>
                  <wp:extent cx="1268095" cy="1371600"/>
                  <wp:effectExtent l="19050" t="0" r="8255" b="0"/>
                  <wp:wrapTopAndBottom/>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lum bright="-18000" contrast="48000"/>
                            <a:grayscl/>
                          </a:blip>
                          <a:srcRect/>
                          <a:stretch>
                            <a:fillRect/>
                          </a:stretch>
                        </pic:blipFill>
                        <pic:spPr bwMode="auto">
                          <a:xfrm>
                            <a:off x="0" y="0"/>
                            <a:ext cx="1268095" cy="1371600"/>
                          </a:xfrm>
                          <a:prstGeom prst="rect">
                            <a:avLst/>
                          </a:prstGeom>
                          <a:solidFill>
                            <a:srgbClr val="FFFFFF"/>
                          </a:solidFill>
                          <a:ln w="9525">
                            <a:noFill/>
                            <a:miter lim="800000"/>
                            <a:headEnd/>
                            <a:tailEnd/>
                          </a:ln>
                        </pic:spPr>
                      </pic:pic>
                    </a:graphicData>
                  </a:graphic>
                </wp:anchor>
              </w:drawing>
            </w:r>
          </w:p>
        </w:tc>
        <w:tc>
          <w:tcPr>
            <w:tcW w:w="8895" w:type="dxa"/>
          </w:tcPr>
          <w:p w:rsidR="00A30E50" w:rsidRPr="0035533E" w:rsidRDefault="00A30E50" w:rsidP="003D478C">
            <w:pPr>
              <w:pStyle w:val="Titolo1"/>
              <w:pBdr>
                <w:top w:val="none" w:sz="0" w:space="0" w:color="auto"/>
                <w:left w:val="none" w:sz="0" w:space="0" w:color="auto"/>
                <w:bottom w:val="none" w:sz="0" w:space="0" w:color="auto"/>
                <w:right w:val="none" w:sz="0" w:space="0" w:color="auto"/>
              </w:pBdr>
              <w:ind w:left="-140"/>
              <w:rPr>
                <w:rFonts w:ascii="Bell MT" w:hAnsi="Bell MT"/>
                <w:b w:val="0"/>
                <w:bCs w:val="0"/>
                <w:sz w:val="28"/>
                <w:szCs w:val="28"/>
              </w:rPr>
            </w:pPr>
            <w:r w:rsidRPr="0035533E">
              <w:rPr>
                <w:rFonts w:ascii="Bell MT" w:hAnsi="Bell MT"/>
                <w:b w:val="0"/>
                <w:bCs w:val="0"/>
                <w:sz w:val="28"/>
                <w:szCs w:val="28"/>
              </w:rPr>
              <w:t>C O M U N E</w:t>
            </w:r>
          </w:p>
          <w:p w:rsidR="003D478C" w:rsidRPr="0035533E" w:rsidRDefault="00A30E50" w:rsidP="003D478C">
            <w:pPr>
              <w:pStyle w:val="Titolo1"/>
              <w:pBdr>
                <w:top w:val="none" w:sz="0" w:space="0" w:color="auto"/>
                <w:left w:val="none" w:sz="0" w:space="0" w:color="auto"/>
                <w:bottom w:val="none" w:sz="0" w:space="0" w:color="auto"/>
                <w:right w:val="none" w:sz="0" w:space="0" w:color="auto"/>
              </w:pBdr>
              <w:ind w:left="-140"/>
              <w:rPr>
                <w:rFonts w:ascii="Bell MT" w:hAnsi="Bell MT"/>
                <w:b w:val="0"/>
                <w:bCs w:val="0"/>
                <w:sz w:val="28"/>
                <w:szCs w:val="28"/>
              </w:rPr>
            </w:pPr>
            <w:r w:rsidRPr="0035533E">
              <w:rPr>
                <w:rFonts w:ascii="Bell MT" w:hAnsi="Bell MT"/>
                <w:b w:val="0"/>
                <w:bCs w:val="0"/>
                <w:sz w:val="28"/>
                <w:szCs w:val="28"/>
              </w:rPr>
              <w:t>D I   SANT’EGIDIO DEL MONTE ALBINO</w:t>
            </w:r>
          </w:p>
          <w:p w:rsidR="003D478C" w:rsidRPr="0035533E" w:rsidRDefault="003D478C" w:rsidP="003D478C">
            <w:pPr>
              <w:jc w:val="center"/>
              <w:rPr>
                <w:sz w:val="28"/>
                <w:szCs w:val="28"/>
              </w:rPr>
            </w:pPr>
            <w:r w:rsidRPr="0035533E">
              <w:rPr>
                <w:sz w:val="28"/>
                <w:szCs w:val="28"/>
              </w:rPr>
              <w:t>(Provincia di Salerno)</w:t>
            </w:r>
          </w:p>
          <w:p w:rsidR="003D478C" w:rsidRDefault="003D478C" w:rsidP="003D478C">
            <w:pPr>
              <w:pStyle w:val="Titolo1"/>
              <w:pBdr>
                <w:top w:val="none" w:sz="0" w:space="0" w:color="auto"/>
                <w:left w:val="none" w:sz="0" w:space="0" w:color="auto"/>
                <w:bottom w:val="none" w:sz="0" w:space="0" w:color="auto"/>
                <w:right w:val="none" w:sz="0" w:space="0" w:color="auto"/>
              </w:pBdr>
              <w:rPr>
                <w:b w:val="0"/>
                <w:bCs w:val="0"/>
                <w:sz w:val="20"/>
              </w:rPr>
            </w:pPr>
          </w:p>
          <w:p w:rsidR="003D478C" w:rsidRDefault="003D478C" w:rsidP="003D478C"/>
          <w:p w:rsidR="003D478C" w:rsidRDefault="003D478C" w:rsidP="003D478C">
            <w:pPr>
              <w:pStyle w:val="Titolo2"/>
            </w:pPr>
          </w:p>
        </w:tc>
      </w:tr>
    </w:tbl>
    <w:p w:rsidR="00DD3DCF" w:rsidRPr="007715EB" w:rsidRDefault="00DD3DCF" w:rsidP="007715EB">
      <w:pPr>
        <w:jc w:val="both"/>
        <w:rPr>
          <w:sz w:val="26"/>
          <w:szCs w:val="26"/>
          <w:bdr w:val="single" w:sz="4" w:space="0" w:color="auto"/>
        </w:rPr>
      </w:pPr>
      <w:proofErr w:type="spellStart"/>
      <w:r>
        <w:t>Prot</w:t>
      </w:r>
      <w:proofErr w:type="spellEnd"/>
      <w:r>
        <w:t xml:space="preserve">. n.   </w:t>
      </w:r>
      <w:r w:rsidR="00AB6E26">
        <w:t>3649</w:t>
      </w:r>
      <w:r>
        <w:t xml:space="preserve">               </w:t>
      </w:r>
    </w:p>
    <w:p w:rsidR="00DD3DCF" w:rsidRDefault="00DD3DCF" w:rsidP="00DD3DCF">
      <w:pPr>
        <w:jc w:val="both"/>
      </w:pPr>
      <w:bookmarkStart w:id="0" w:name="_GoBack"/>
      <w:bookmarkEnd w:id="0"/>
      <w:r>
        <w:t xml:space="preserve">AVVISO PUBBLICO PROCEDURA APERTA ALLA PARTECIPAZIONE PER L’AGGIORNAMENTO PIANO ANTICORRUZIONE E PIANO TRASPARENZA </w:t>
      </w:r>
      <w:r w:rsidR="007715EB">
        <w:t xml:space="preserve">VALIDO </w:t>
      </w:r>
      <w:r>
        <w:t>PER IL</w:t>
      </w:r>
      <w:r w:rsidR="00AB6E26">
        <w:t xml:space="preserve"> TRIENNIO 2021-2023</w:t>
      </w:r>
      <w:r>
        <w:t>.</w:t>
      </w:r>
    </w:p>
    <w:p w:rsidR="00DD3DCF" w:rsidRDefault="00DD3DCF" w:rsidP="00DD3DCF">
      <w:pPr>
        <w:jc w:val="both"/>
      </w:pPr>
    </w:p>
    <w:p w:rsidR="00DD3DCF" w:rsidRDefault="00DD3DCF" w:rsidP="00DD3DCF">
      <w:pPr>
        <w:jc w:val="center"/>
      </w:pPr>
      <w:r>
        <w:t>IL RESPONSABILE PER LA PREVENZIONE DELLA CORRUZIONE</w:t>
      </w:r>
    </w:p>
    <w:p w:rsidR="00DD3DCF" w:rsidRDefault="00DD3DCF" w:rsidP="00DD3DCF">
      <w:pPr>
        <w:jc w:val="both"/>
      </w:pPr>
    </w:p>
    <w:p w:rsidR="00DD3DCF" w:rsidRDefault="00DD3DCF" w:rsidP="00DD3DCF">
      <w:pPr>
        <w:jc w:val="both"/>
      </w:pPr>
      <w:r>
        <w:t xml:space="preserve">Vista la Legge 6 novembre 2012, n. 190, concernente “Disposizioni per la prevenzione e la repressione della corruzione e dell’illegalità nella pubblica amministrazione”; </w:t>
      </w:r>
    </w:p>
    <w:p w:rsidR="00DD3DCF" w:rsidRDefault="00DD3DCF" w:rsidP="00DD3DCF">
      <w:pPr>
        <w:jc w:val="both"/>
      </w:pPr>
      <w:r>
        <w:t xml:space="preserve">Dato atto che, in particolare, l’art. 1, comma 8 della L. 190/2012 dispone che l’Organo di indirizzo politico, su proposta del Responsabile individuato ai sensi del comma 7, adotta il Piano triennale di prevenzione della corruzione, contenente l’analisi dei rischi di corruzione, nonché gli interventi organizzativi volti a prevenirli; </w:t>
      </w:r>
    </w:p>
    <w:p w:rsidR="00DD3DCF" w:rsidRDefault="00DD3DCF" w:rsidP="00DD3DCF">
      <w:pPr>
        <w:jc w:val="both"/>
      </w:pPr>
      <w:r>
        <w:t xml:space="preserve">Parte integrante di detto Piano è il Piano Triennale per la Trasparenza e L’integrità (PTTI). </w:t>
      </w:r>
    </w:p>
    <w:p w:rsidR="00DD3DCF" w:rsidRDefault="00DD3DCF" w:rsidP="00DD3DCF">
      <w:pPr>
        <w:jc w:val="both"/>
      </w:pPr>
    </w:p>
    <w:p w:rsidR="00DD3DCF" w:rsidRDefault="00DD3DCF" w:rsidP="00DD3DCF">
      <w:pPr>
        <w:jc w:val="both"/>
      </w:pPr>
      <w:r>
        <w:t>Il Comune d</w:t>
      </w:r>
      <w:r w:rsidR="007715EB">
        <w:t xml:space="preserve">i Sant’Egidio del Monte Albino </w:t>
      </w:r>
      <w:r>
        <w:t>ha adottato l’aggiornamento al Piano Triennale per la Prevenzione della Corruzione e per la Trasparenza (PTPCT)</w:t>
      </w:r>
      <w:r w:rsidR="00AB6E26">
        <w:t xml:space="preserve"> </w:t>
      </w:r>
      <w:r w:rsidR="007715EB">
        <w:t xml:space="preserve">valido </w:t>
      </w:r>
      <w:r w:rsidR="00AB6E26">
        <w:t>per il triennio 2020-2022</w:t>
      </w:r>
      <w:r>
        <w:t xml:space="preserve"> con delibera G.C. n. </w:t>
      </w:r>
      <w:r w:rsidR="007715EB">
        <w:t>19</w:t>
      </w:r>
      <w:r>
        <w:t xml:space="preserve"> del</w:t>
      </w:r>
      <w:r w:rsidR="007715EB">
        <w:t xml:space="preserve"> 30.01.2020</w:t>
      </w:r>
      <w:r w:rsidR="001742AC">
        <w:t xml:space="preserve"> </w:t>
      </w:r>
      <w:r>
        <w:t xml:space="preserve">pubblicato sul sito del Comune all’indirizzo www.comunesantegidiodelmontealbino.it nell’apposita sezione Amministrazione Trasparente. </w:t>
      </w:r>
    </w:p>
    <w:p w:rsidR="00DD3DCF" w:rsidRDefault="00DD3DCF" w:rsidP="00DD3DCF">
      <w:pPr>
        <w:jc w:val="both"/>
      </w:pPr>
    </w:p>
    <w:p w:rsidR="00DD3DCF" w:rsidRDefault="00DD3DCF" w:rsidP="00DD3DCF">
      <w:pPr>
        <w:jc w:val="both"/>
      </w:pPr>
      <w:r>
        <w:t xml:space="preserve">Il Piano deve essere aggiornato annualmente. </w:t>
      </w:r>
    </w:p>
    <w:p w:rsidR="00DD3DCF" w:rsidRDefault="00DD3DCF" w:rsidP="00DD3DCF">
      <w:pPr>
        <w:jc w:val="both"/>
      </w:pPr>
      <w:r>
        <w:t>Il sottoscritto Responsabile della Prevenzione della Corruzione sta elaborando la proposta di aggiornamento al predetto Piano secondo le indicazioni fornite da</w:t>
      </w:r>
      <w:r w:rsidR="00BF5FAD">
        <w:t>ll’ANAC, con Delibera n.1064 del 13.11.2019, con l’aggiornamento 2019</w:t>
      </w:r>
      <w:r>
        <w:t xml:space="preserve"> al Piano Nazionale Anticorruzione</w:t>
      </w:r>
      <w:r w:rsidR="007715EB">
        <w:t>, il cui Allegato 1 fornisce indicazioni utili per la redazione del “</w:t>
      </w:r>
      <w:r w:rsidR="007715EB">
        <w:rPr>
          <w:i/>
        </w:rPr>
        <w:t>S</w:t>
      </w:r>
      <w:r w:rsidR="007715EB" w:rsidRPr="007715EB">
        <w:rPr>
          <w:i/>
        </w:rPr>
        <w:t>istema di gestione del rischio corruttivo</w:t>
      </w:r>
      <w:r w:rsidR="007715EB">
        <w:t>”, unico documento da seguire a partire dal PTPCT 2021-2023,</w:t>
      </w:r>
      <w:r>
        <w:t xml:space="preserve"> da sottoporre all’approvazione della Giunta, previo coinvolgimento dei cittadini e delle organizzazioni portatrici di interessi collettivi al fine di elaborare una efficace strategia anticorruzione. </w:t>
      </w:r>
    </w:p>
    <w:p w:rsidR="00DD3DCF" w:rsidRDefault="00DD3DCF" w:rsidP="00DD3DCF">
      <w:pPr>
        <w:jc w:val="both"/>
      </w:pPr>
    </w:p>
    <w:p w:rsidR="00BF5FAD" w:rsidRDefault="00DD3DCF" w:rsidP="00DD3DCF">
      <w:pPr>
        <w:jc w:val="both"/>
      </w:pPr>
      <w:r>
        <w:t>Ciò premesso</w:t>
      </w:r>
      <w:r w:rsidR="00BF5FAD">
        <w:t>,</w:t>
      </w:r>
    </w:p>
    <w:p w:rsidR="00BF5FAD" w:rsidRPr="001742AC" w:rsidRDefault="00BF5FAD" w:rsidP="00DD3DCF">
      <w:pPr>
        <w:jc w:val="both"/>
        <w:rPr>
          <w:b/>
        </w:rPr>
      </w:pPr>
      <w:r w:rsidRPr="001742AC">
        <w:rPr>
          <w:b/>
        </w:rPr>
        <w:t xml:space="preserve">                                                                               </w:t>
      </w:r>
      <w:r w:rsidR="00DD3DCF" w:rsidRPr="001742AC">
        <w:rPr>
          <w:b/>
        </w:rPr>
        <w:t xml:space="preserve"> INVITA </w:t>
      </w:r>
    </w:p>
    <w:p w:rsidR="00DD3DCF" w:rsidRDefault="00DD3DCF" w:rsidP="00DD3DCF">
      <w:pPr>
        <w:jc w:val="both"/>
      </w:pPr>
      <w:r>
        <w:t xml:space="preserve">I cittadini, le Associazioni e tutte le altre forme di Organizzazioni portatrici di interessi collettivi, le RSU e le OO.SS. Territoriali, a presentare eventuali proposte, suggerimenti e/o osservazioni di cui si terrà conto in sede di aggiornamento del Piano Triennale di Prevenzione della Corruzione </w:t>
      </w:r>
      <w:r w:rsidR="00AB6E26">
        <w:t>e della Trasparenza (PTPCT) 2020/2022</w:t>
      </w:r>
      <w:r w:rsidR="001742AC">
        <w:t>, e che sarà valido per il triennio 2021-2023</w:t>
      </w:r>
      <w:r>
        <w:t>. Le eventuali osservazioni e proposte dovranno pervenire entr</w:t>
      </w:r>
      <w:r w:rsidR="00BF5FAD">
        <w:t>o e non oltre i</w:t>
      </w:r>
      <w:r w:rsidR="007715EB">
        <w:t xml:space="preserve">l 25 marzo 2021 </w:t>
      </w:r>
      <w:r>
        <w:t>all’ indirizzo di posta elettronica certificata</w:t>
      </w:r>
      <w:r w:rsidR="001742AC">
        <w:t xml:space="preserve">: comune.segidioma@asmepec.it, </w:t>
      </w:r>
      <w:r>
        <w:t>all</w:t>
      </w:r>
      <w:r w:rsidR="001742AC">
        <w:t xml:space="preserve">’indirizzo di posta elettronica </w:t>
      </w:r>
      <w:r>
        <w:t xml:space="preserve">certificata del Responsabile Anticorruzione del Comune di Sant’Egidio del Monte Albino: </w:t>
      </w:r>
      <w:proofErr w:type="gramStart"/>
      <w:r>
        <w:t>segretario.segidioma@asmepec.it .</w:t>
      </w:r>
      <w:proofErr w:type="gramEnd"/>
    </w:p>
    <w:p w:rsidR="00DD3DCF" w:rsidRDefault="00CD630A" w:rsidP="00DD3DCF">
      <w:pPr>
        <w:jc w:val="both"/>
      </w:pPr>
      <w:r>
        <w:t>S</w:t>
      </w:r>
      <w:r w:rsidR="007715EB">
        <w:t>ant’</w:t>
      </w:r>
      <w:r>
        <w:t>Egidio del Monte Albino, 09.03.2021</w:t>
      </w:r>
    </w:p>
    <w:p w:rsidR="00052720" w:rsidRDefault="00DD3DCF" w:rsidP="00DD3DCF">
      <w:pPr>
        <w:jc w:val="both"/>
      </w:pPr>
      <w:r>
        <w:t xml:space="preserve">            </w:t>
      </w:r>
      <w:r w:rsidR="00BF5FAD">
        <w:t xml:space="preserve">                                </w:t>
      </w:r>
      <w:r>
        <w:t xml:space="preserve"> Il Responsabile della Prevenzione della Corruzione</w:t>
      </w:r>
      <w:r w:rsidR="00BF5FAD">
        <w:t xml:space="preserve"> e per la Trasparenza</w:t>
      </w:r>
    </w:p>
    <w:p w:rsidR="00DD3DCF" w:rsidRDefault="00DD3DCF" w:rsidP="00DD3DCF">
      <w:pPr>
        <w:jc w:val="both"/>
        <w:rPr>
          <w:sz w:val="28"/>
          <w:szCs w:val="28"/>
        </w:rPr>
      </w:pPr>
      <w:r>
        <w:t xml:space="preserve">                                                                                             </w:t>
      </w:r>
      <w:r w:rsidR="00BF5FAD">
        <w:t xml:space="preserve">f.to </w:t>
      </w:r>
      <w:r>
        <w:t>(Dott.ssa Maria Luisa Mandara)</w:t>
      </w:r>
    </w:p>
    <w:sectPr w:rsidR="00DD3DCF" w:rsidSect="0073553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85014"/>
    <w:multiLevelType w:val="hybridMultilevel"/>
    <w:tmpl w:val="A2040D26"/>
    <w:lvl w:ilvl="0" w:tplc="ECA63F74">
      <w:start w:val="1"/>
      <w:numFmt w:val="decimal"/>
      <w:lvlText w:val="%1."/>
      <w:lvlJc w:val="left"/>
      <w:pPr>
        <w:ind w:left="760" w:hanging="360"/>
      </w:pPr>
      <w:rPr>
        <w:rFonts w:ascii="Times New Roman" w:hAnsi="Times New Roman" w:hint="default"/>
        <w:color w:val="auto"/>
        <w:sz w:val="26"/>
      </w:rPr>
    </w:lvl>
    <w:lvl w:ilvl="1" w:tplc="04100019" w:tentative="1">
      <w:start w:val="1"/>
      <w:numFmt w:val="lowerLetter"/>
      <w:lvlText w:val="%2."/>
      <w:lvlJc w:val="left"/>
      <w:pPr>
        <w:ind w:left="1480" w:hanging="360"/>
      </w:pPr>
    </w:lvl>
    <w:lvl w:ilvl="2" w:tplc="0410001B" w:tentative="1">
      <w:start w:val="1"/>
      <w:numFmt w:val="lowerRoman"/>
      <w:lvlText w:val="%3."/>
      <w:lvlJc w:val="right"/>
      <w:pPr>
        <w:ind w:left="2200" w:hanging="180"/>
      </w:pPr>
    </w:lvl>
    <w:lvl w:ilvl="3" w:tplc="0410000F" w:tentative="1">
      <w:start w:val="1"/>
      <w:numFmt w:val="decimal"/>
      <w:lvlText w:val="%4."/>
      <w:lvlJc w:val="left"/>
      <w:pPr>
        <w:ind w:left="2920" w:hanging="360"/>
      </w:pPr>
    </w:lvl>
    <w:lvl w:ilvl="4" w:tplc="04100019" w:tentative="1">
      <w:start w:val="1"/>
      <w:numFmt w:val="lowerLetter"/>
      <w:lvlText w:val="%5."/>
      <w:lvlJc w:val="left"/>
      <w:pPr>
        <w:ind w:left="3640" w:hanging="360"/>
      </w:pPr>
    </w:lvl>
    <w:lvl w:ilvl="5" w:tplc="0410001B" w:tentative="1">
      <w:start w:val="1"/>
      <w:numFmt w:val="lowerRoman"/>
      <w:lvlText w:val="%6."/>
      <w:lvlJc w:val="right"/>
      <w:pPr>
        <w:ind w:left="4360" w:hanging="180"/>
      </w:pPr>
    </w:lvl>
    <w:lvl w:ilvl="6" w:tplc="0410000F" w:tentative="1">
      <w:start w:val="1"/>
      <w:numFmt w:val="decimal"/>
      <w:lvlText w:val="%7."/>
      <w:lvlJc w:val="left"/>
      <w:pPr>
        <w:ind w:left="5080" w:hanging="360"/>
      </w:pPr>
    </w:lvl>
    <w:lvl w:ilvl="7" w:tplc="04100019" w:tentative="1">
      <w:start w:val="1"/>
      <w:numFmt w:val="lowerLetter"/>
      <w:lvlText w:val="%8."/>
      <w:lvlJc w:val="left"/>
      <w:pPr>
        <w:ind w:left="5800" w:hanging="360"/>
      </w:pPr>
    </w:lvl>
    <w:lvl w:ilvl="8" w:tplc="0410001B" w:tentative="1">
      <w:start w:val="1"/>
      <w:numFmt w:val="lowerRoman"/>
      <w:lvlText w:val="%9."/>
      <w:lvlJc w:val="right"/>
      <w:pPr>
        <w:ind w:left="6520" w:hanging="180"/>
      </w:pPr>
    </w:lvl>
  </w:abstractNum>
  <w:abstractNum w:abstractNumId="1" w15:restartNumberingAfterBreak="0">
    <w:nsid w:val="2FD37D79"/>
    <w:multiLevelType w:val="hybridMultilevel"/>
    <w:tmpl w:val="85B040D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2"/>
  </w:compat>
  <w:rsids>
    <w:rsidRoot w:val="00B70F0A"/>
    <w:rsid w:val="0001273A"/>
    <w:rsid w:val="000251D2"/>
    <w:rsid w:val="00052720"/>
    <w:rsid w:val="00071A37"/>
    <w:rsid w:val="00091D17"/>
    <w:rsid w:val="000A69D6"/>
    <w:rsid w:val="00143444"/>
    <w:rsid w:val="001742AC"/>
    <w:rsid w:val="001E5737"/>
    <w:rsid w:val="001F191C"/>
    <w:rsid w:val="001F2492"/>
    <w:rsid w:val="00201A74"/>
    <w:rsid w:val="00207762"/>
    <w:rsid w:val="002B5636"/>
    <w:rsid w:val="002E1E7F"/>
    <w:rsid w:val="00325BAB"/>
    <w:rsid w:val="00347742"/>
    <w:rsid w:val="0035533E"/>
    <w:rsid w:val="003A20FD"/>
    <w:rsid w:val="003D478C"/>
    <w:rsid w:val="004F45C8"/>
    <w:rsid w:val="00526566"/>
    <w:rsid w:val="0053079A"/>
    <w:rsid w:val="00533D30"/>
    <w:rsid w:val="0058621C"/>
    <w:rsid w:val="00591CF7"/>
    <w:rsid w:val="005923D3"/>
    <w:rsid w:val="005F1B90"/>
    <w:rsid w:val="005F62DE"/>
    <w:rsid w:val="00604DCC"/>
    <w:rsid w:val="00612690"/>
    <w:rsid w:val="006556F1"/>
    <w:rsid w:val="006579D1"/>
    <w:rsid w:val="0067408E"/>
    <w:rsid w:val="006775D2"/>
    <w:rsid w:val="006D16D0"/>
    <w:rsid w:val="006F6190"/>
    <w:rsid w:val="0070688E"/>
    <w:rsid w:val="00735534"/>
    <w:rsid w:val="00747250"/>
    <w:rsid w:val="00754891"/>
    <w:rsid w:val="007715EB"/>
    <w:rsid w:val="00850328"/>
    <w:rsid w:val="00854A5F"/>
    <w:rsid w:val="00922AB6"/>
    <w:rsid w:val="009608A2"/>
    <w:rsid w:val="009C7B4F"/>
    <w:rsid w:val="00A30694"/>
    <w:rsid w:val="00A30E50"/>
    <w:rsid w:val="00A55E53"/>
    <w:rsid w:val="00AA4C40"/>
    <w:rsid w:val="00AB6E26"/>
    <w:rsid w:val="00B51941"/>
    <w:rsid w:val="00B64D27"/>
    <w:rsid w:val="00B70F0A"/>
    <w:rsid w:val="00BA0755"/>
    <w:rsid w:val="00BF5FAD"/>
    <w:rsid w:val="00C15593"/>
    <w:rsid w:val="00CC3FF0"/>
    <w:rsid w:val="00CD630A"/>
    <w:rsid w:val="00CE1371"/>
    <w:rsid w:val="00D07426"/>
    <w:rsid w:val="00D10C2F"/>
    <w:rsid w:val="00D32492"/>
    <w:rsid w:val="00D42763"/>
    <w:rsid w:val="00D84012"/>
    <w:rsid w:val="00DD3DCF"/>
    <w:rsid w:val="00EE5AC2"/>
    <w:rsid w:val="00EF6E59"/>
    <w:rsid w:val="00F349A3"/>
    <w:rsid w:val="00F9097A"/>
    <w:rsid w:val="00F92564"/>
    <w:rsid w:val="00F96BE4"/>
    <w:rsid w:val="00FC768E"/>
    <w:rsid w:val="00FD0C4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6D2BE37-AF5C-4410-8AB7-61205D147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70F0A"/>
    <w:rPr>
      <w:sz w:val="24"/>
      <w:szCs w:val="24"/>
    </w:rPr>
  </w:style>
  <w:style w:type="paragraph" w:styleId="Titolo1">
    <w:name w:val="heading 1"/>
    <w:basedOn w:val="Normale"/>
    <w:next w:val="Normale"/>
    <w:qFormat/>
    <w:rsid w:val="003D478C"/>
    <w:pPr>
      <w:keepNext/>
      <w:pBdr>
        <w:top w:val="single" w:sz="4" w:space="1" w:color="auto"/>
        <w:left w:val="single" w:sz="4" w:space="4" w:color="auto"/>
        <w:bottom w:val="single" w:sz="4" w:space="1" w:color="auto"/>
        <w:right w:val="single" w:sz="4" w:space="4" w:color="auto"/>
      </w:pBdr>
      <w:jc w:val="center"/>
      <w:outlineLvl w:val="0"/>
    </w:pPr>
    <w:rPr>
      <w:b/>
      <w:bCs/>
      <w:sz w:val="26"/>
      <w:szCs w:val="20"/>
    </w:rPr>
  </w:style>
  <w:style w:type="paragraph" w:styleId="Titolo2">
    <w:name w:val="heading 2"/>
    <w:basedOn w:val="Normale"/>
    <w:next w:val="Normale"/>
    <w:qFormat/>
    <w:rsid w:val="003D478C"/>
    <w:pPr>
      <w:keepNext/>
      <w:jc w:val="center"/>
      <w:outlineLvl w:val="1"/>
    </w:pPr>
    <w:rPr>
      <w:b/>
      <w:i/>
      <w:sz w:val="32"/>
      <w:lang w:bidi="he-I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ttotitolo">
    <w:name w:val="Subtitle"/>
    <w:basedOn w:val="Normale"/>
    <w:qFormat/>
    <w:rsid w:val="00B70F0A"/>
    <w:pPr>
      <w:jc w:val="center"/>
    </w:pPr>
    <w:rPr>
      <w:b/>
      <w:sz w:val="32"/>
      <w:szCs w:val="20"/>
    </w:rPr>
  </w:style>
  <w:style w:type="paragraph" w:styleId="Testofumetto">
    <w:name w:val="Balloon Text"/>
    <w:basedOn w:val="Normale"/>
    <w:link w:val="TestofumettoCarattere"/>
    <w:rsid w:val="00C15593"/>
    <w:rPr>
      <w:rFonts w:ascii="Tahoma" w:hAnsi="Tahoma" w:cs="Tahoma"/>
      <w:sz w:val="16"/>
      <w:szCs w:val="16"/>
    </w:rPr>
  </w:style>
  <w:style w:type="character" w:customStyle="1" w:styleId="TestofumettoCarattere">
    <w:name w:val="Testo fumetto Carattere"/>
    <w:basedOn w:val="Carpredefinitoparagrafo"/>
    <w:link w:val="Testofumetto"/>
    <w:rsid w:val="00C15593"/>
    <w:rPr>
      <w:rFonts w:ascii="Tahoma" w:hAnsi="Tahoma" w:cs="Tahoma"/>
      <w:sz w:val="16"/>
      <w:szCs w:val="16"/>
    </w:rPr>
  </w:style>
  <w:style w:type="paragraph" w:styleId="Corpotesto">
    <w:name w:val="Body Text"/>
    <w:basedOn w:val="Normale"/>
    <w:link w:val="CorpotestoCarattere"/>
    <w:rsid w:val="00C15593"/>
    <w:pPr>
      <w:jc w:val="both"/>
    </w:pPr>
    <w:rPr>
      <w:bCs/>
      <w:iCs/>
      <w:szCs w:val="28"/>
    </w:rPr>
  </w:style>
  <w:style w:type="character" w:customStyle="1" w:styleId="CorpotestoCarattere">
    <w:name w:val="Corpo testo Carattere"/>
    <w:basedOn w:val="Carpredefinitoparagrafo"/>
    <w:link w:val="Corpotesto"/>
    <w:rsid w:val="00C15593"/>
    <w:rPr>
      <w:bCs/>
      <w:iCs/>
      <w:sz w:val="24"/>
      <w:szCs w:val="28"/>
    </w:rPr>
  </w:style>
  <w:style w:type="character" w:styleId="Collegamentoipertestuale">
    <w:name w:val="Hyperlink"/>
    <w:basedOn w:val="Carpredefinitoparagrafo"/>
    <w:uiPriority w:val="99"/>
    <w:unhideWhenUsed/>
    <w:rsid w:val="00591CF7"/>
    <w:rPr>
      <w:color w:val="0000FF"/>
      <w:u w:val="single"/>
    </w:rPr>
  </w:style>
  <w:style w:type="table" w:styleId="Grigliatabella">
    <w:name w:val="Table Grid"/>
    <w:basedOn w:val="Tabellanormale"/>
    <w:uiPriority w:val="59"/>
    <w:rsid w:val="00052720"/>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63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1</Pages>
  <Words>456</Words>
  <Characters>2600</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mlmandara</cp:lastModifiedBy>
  <cp:revision>7</cp:revision>
  <cp:lastPrinted>2019-01-08T09:54:00Z</cp:lastPrinted>
  <dcterms:created xsi:type="dcterms:W3CDTF">2019-01-08T09:24:00Z</dcterms:created>
  <dcterms:modified xsi:type="dcterms:W3CDTF">2021-03-09T11:06:00Z</dcterms:modified>
</cp:coreProperties>
</file>