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AF6148" w:rsidRDefault="00200551" w:rsidP="00200551">
      <w:pPr>
        <w:suppressAutoHyphens w:val="0"/>
        <w:autoSpaceDE w:val="0"/>
        <w:autoSpaceDN w:val="0"/>
        <w:adjustRightInd w:val="0"/>
        <w:jc w:val="right"/>
        <w:rPr>
          <w:rFonts w:ascii="Garamond" w:hAnsi="Garamond"/>
          <w:b/>
          <w:bCs/>
          <w:sz w:val="44"/>
          <w:szCs w:val="44"/>
          <w:lang w:eastAsia="it-IT"/>
        </w:rPr>
      </w:pPr>
      <w:r>
        <w:rPr>
          <w:rFonts w:ascii="Garamond" w:hAnsi="Garamond"/>
          <w:b/>
          <w:bCs/>
          <w:sz w:val="44"/>
          <w:szCs w:val="44"/>
          <w:lang w:eastAsia="it-IT"/>
        </w:rPr>
        <w:t>Allegato A</w:t>
      </w:r>
    </w:p>
    <w:p w:rsidR="00AF6148" w:rsidRDefault="00AF6148" w:rsidP="00AF6148">
      <w:pPr>
        <w:suppressAutoHyphens w:val="0"/>
        <w:autoSpaceDE w:val="0"/>
        <w:autoSpaceDN w:val="0"/>
        <w:adjustRightInd w:val="0"/>
        <w:jc w:val="center"/>
        <w:rPr>
          <w:rFonts w:ascii="Garamond" w:hAnsi="Garamond"/>
          <w:b/>
          <w:bCs/>
          <w:sz w:val="44"/>
          <w:szCs w:val="44"/>
          <w:lang w:eastAsia="it-IT"/>
        </w:rPr>
      </w:pPr>
    </w:p>
    <w:p w:rsidR="00AF6148" w:rsidRDefault="00AF6148" w:rsidP="00AF6148">
      <w:pPr>
        <w:suppressAutoHyphens w:val="0"/>
        <w:autoSpaceDE w:val="0"/>
        <w:autoSpaceDN w:val="0"/>
        <w:adjustRightInd w:val="0"/>
        <w:jc w:val="center"/>
        <w:rPr>
          <w:rFonts w:ascii="Garamond" w:hAnsi="Garamond"/>
          <w:sz w:val="44"/>
          <w:szCs w:val="44"/>
          <w:lang w:eastAsia="it-IT"/>
        </w:rPr>
      </w:pPr>
      <w:r>
        <w:rPr>
          <w:rFonts w:ascii="Garamond" w:hAnsi="Garamond"/>
          <w:b/>
          <w:bCs/>
          <w:sz w:val="44"/>
          <w:szCs w:val="44"/>
          <w:lang w:eastAsia="it-IT"/>
        </w:rPr>
        <w:t>REGOLAMENTO</w:t>
      </w:r>
    </w:p>
    <w:p w:rsidR="00AF6148" w:rsidRDefault="00AF6148" w:rsidP="00AF6148">
      <w:pPr>
        <w:jc w:val="center"/>
        <w:rPr>
          <w:rFonts w:ascii="Arial" w:hAnsi="Arial" w:cs="Arial"/>
          <w:i/>
          <w:sz w:val="22"/>
          <w:szCs w:val="22"/>
        </w:rPr>
      </w:pPr>
      <w:r>
        <w:rPr>
          <w:rFonts w:ascii="Garamond" w:hAnsi="Garamond"/>
          <w:b/>
          <w:bCs/>
          <w:sz w:val="44"/>
          <w:szCs w:val="44"/>
          <w:lang w:eastAsia="it-IT"/>
        </w:rPr>
        <w:t>PER LA DISCIPLINA DEI SERVIZI RESI DALLA POLIZIA MUNICIPALE SU RICHIESTA DI PRIVATI</w:t>
      </w:r>
    </w:p>
    <w:p w:rsidR="00AF6148" w:rsidRDefault="00AF6148" w:rsidP="00AF6148"/>
    <w:p w:rsidR="00AF6148" w:rsidRDefault="00AF6148" w:rsidP="00AF6148">
      <w:pPr>
        <w:pStyle w:val="Default"/>
        <w:rPr>
          <w:sz w:val="32"/>
          <w:szCs w:val="32"/>
        </w:rPr>
      </w:pPr>
    </w:p>
    <w:p w:rsidR="00AF6148" w:rsidRDefault="00AF6148" w:rsidP="00AF6148">
      <w:pPr>
        <w:pStyle w:val="Default"/>
        <w:rPr>
          <w:sz w:val="32"/>
          <w:szCs w:val="32"/>
        </w:rPr>
      </w:pPr>
      <w:r>
        <w:rPr>
          <w:sz w:val="32"/>
          <w:szCs w:val="32"/>
        </w:rPr>
        <w:t xml:space="preserve">Sommario </w:t>
      </w:r>
    </w:p>
    <w:p w:rsidR="00AF6148" w:rsidRDefault="00AF6148" w:rsidP="00AF6148">
      <w:pPr>
        <w:pStyle w:val="Default"/>
        <w:rPr>
          <w:sz w:val="23"/>
          <w:szCs w:val="23"/>
        </w:rPr>
      </w:pPr>
      <w:r>
        <w:rPr>
          <w:sz w:val="23"/>
          <w:szCs w:val="23"/>
        </w:rPr>
        <w:t xml:space="preserve">Articolo 1 - Oggetto .........................................................................................................................  </w:t>
      </w:r>
    </w:p>
    <w:p w:rsidR="00AF6148" w:rsidRDefault="00AF6148" w:rsidP="00AF6148">
      <w:pPr>
        <w:pStyle w:val="Default"/>
        <w:rPr>
          <w:sz w:val="23"/>
          <w:szCs w:val="23"/>
        </w:rPr>
      </w:pPr>
      <w:r>
        <w:rPr>
          <w:sz w:val="23"/>
          <w:szCs w:val="23"/>
        </w:rPr>
        <w:t xml:space="preserve">Articolo 2 - Prestazioni a pagamento ...............................................................................................  </w:t>
      </w:r>
    </w:p>
    <w:p w:rsidR="00AF6148" w:rsidRDefault="00AF6148" w:rsidP="00AF6148">
      <w:pPr>
        <w:pStyle w:val="Default"/>
        <w:rPr>
          <w:sz w:val="23"/>
          <w:szCs w:val="23"/>
        </w:rPr>
      </w:pPr>
      <w:r>
        <w:rPr>
          <w:sz w:val="23"/>
          <w:szCs w:val="23"/>
        </w:rPr>
        <w:t xml:space="preserve">Articolo 3 - Domanda del richiedente ..............................................................................................  </w:t>
      </w:r>
    </w:p>
    <w:p w:rsidR="00AF6148" w:rsidRDefault="00AF6148" w:rsidP="00AF6148">
      <w:pPr>
        <w:pStyle w:val="Default"/>
        <w:rPr>
          <w:sz w:val="23"/>
          <w:szCs w:val="23"/>
        </w:rPr>
      </w:pPr>
      <w:r>
        <w:rPr>
          <w:sz w:val="23"/>
          <w:szCs w:val="23"/>
        </w:rPr>
        <w:t xml:space="preserve">Articolo 4 - Istruttoria della domanda .............................................................................................. </w:t>
      </w:r>
    </w:p>
    <w:p w:rsidR="00AF6148" w:rsidRDefault="00AF6148" w:rsidP="00AF6148">
      <w:pPr>
        <w:pStyle w:val="Default"/>
        <w:rPr>
          <w:sz w:val="23"/>
          <w:szCs w:val="23"/>
        </w:rPr>
      </w:pPr>
      <w:r>
        <w:rPr>
          <w:sz w:val="23"/>
          <w:szCs w:val="23"/>
        </w:rPr>
        <w:t xml:space="preserve">Articolo 5 – Tariffe ..........................................................................................................................  </w:t>
      </w:r>
    </w:p>
    <w:p w:rsidR="00AF6148" w:rsidRDefault="00AF6148" w:rsidP="00AF6148">
      <w:pPr>
        <w:pStyle w:val="Default"/>
        <w:rPr>
          <w:sz w:val="23"/>
          <w:szCs w:val="23"/>
        </w:rPr>
      </w:pPr>
      <w:r>
        <w:rPr>
          <w:sz w:val="23"/>
          <w:szCs w:val="23"/>
        </w:rPr>
        <w:t xml:space="preserve">Articolo 6 - Modalità di versamento e destinazione proventi ..........................................................  </w:t>
      </w:r>
    </w:p>
    <w:p w:rsidR="00AF6148" w:rsidRDefault="00AF6148" w:rsidP="00AF6148">
      <w:pPr>
        <w:pStyle w:val="Default"/>
        <w:rPr>
          <w:sz w:val="23"/>
          <w:szCs w:val="23"/>
        </w:rPr>
      </w:pPr>
      <w:r>
        <w:rPr>
          <w:sz w:val="23"/>
          <w:szCs w:val="23"/>
        </w:rPr>
        <w:t xml:space="preserve">Articolo 7 - Criteri di impiego del personale ...................................................................................  </w:t>
      </w:r>
    </w:p>
    <w:p w:rsidR="00AF6148" w:rsidRDefault="00AF6148" w:rsidP="00AF6148">
      <w:pPr>
        <w:pStyle w:val="Default"/>
        <w:rPr>
          <w:sz w:val="23"/>
          <w:szCs w:val="23"/>
        </w:rPr>
      </w:pPr>
      <w:r>
        <w:rPr>
          <w:sz w:val="23"/>
          <w:szCs w:val="23"/>
        </w:rPr>
        <w:t xml:space="preserve">Articolo 8 – Divieti ..........................................................................................................................  </w:t>
      </w:r>
    </w:p>
    <w:p w:rsidR="00AF6148" w:rsidRDefault="00AF6148" w:rsidP="00AF6148">
      <w:pPr>
        <w:pStyle w:val="Default"/>
        <w:rPr>
          <w:sz w:val="23"/>
          <w:szCs w:val="23"/>
        </w:rPr>
      </w:pPr>
      <w:r>
        <w:rPr>
          <w:sz w:val="23"/>
          <w:szCs w:val="23"/>
        </w:rPr>
        <w:t xml:space="preserve">Articolo 9 - Casi di esclusione .........................................................................................................   </w:t>
      </w:r>
    </w:p>
    <w:p w:rsidR="00AF6148" w:rsidRDefault="00AF6148" w:rsidP="00AF6148">
      <w:pPr>
        <w:pStyle w:val="Default"/>
        <w:rPr>
          <w:rFonts w:ascii="Calibri" w:hAnsi="Calibri"/>
          <w:color w:val="auto"/>
        </w:rPr>
      </w:pPr>
    </w:p>
    <w:p w:rsidR="00121BB1" w:rsidRDefault="00121BB1" w:rsidP="00AF6148">
      <w:pPr>
        <w:pStyle w:val="Default"/>
        <w:rPr>
          <w:rFonts w:ascii="Calibri" w:hAnsi="Calibri"/>
          <w:color w:val="auto"/>
        </w:rPr>
      </w:pPr>
    </w:p>
    <w:p w:rsidR="00121BB1" w:rsidRDefault="00121BB1" w:rsidP="00AF6148">
      <w:pPr>
        <w:pStyle w:val="Default"/>
        <w:rPr>
          <w:rFonts w:ascii="Calibri" w:hAnsi="Calibri"/>
          <w:color w:val="auto"/>
        </w:rPr>
      </w:pPr>
    </w:p>
    <w:p w:rsidR="00121BB1" w:rsidRDefault="00121BB1" w:rsidP="00AF6148">
      <w:pPr>
        <w:pStyle w:val="Default"/>
        <w:rPr>
          <w:rFonts w:ascii="Calibri" w:hAnsi="Calibri"/>
          <w:color w:val="auto"/>
        </w:rPr>
      </w:pPr>
    </w:p>
    <w:p w:rsidR="00121BB1" w:rsidRDefault="00121BB1" w:rsidP="00AF6148">
      <w:pPr>
        <w:pStyle w:val="Default"/>
        <w:rPr>
          <w:rFonts w:ascii="Calibri" w:hAnsi="Calibri"/>
          <w:color w:val="auto"/>
        </w:rPr>
      </w:pPr>
    </w:p>
    <w:p w:rsidR="00121BB1" w:rsidRDefault="00121BB1" w:rsidP="00AF6148">
      <w:pPr>
        <w:pStyle w:val="Default"/>
        <w:rPr>
          <w:rFonts w:ascii="Calibri" w:hAnsi="Calibri"/>
          <w:color w:val="auto"/>
        </w:rPr>
      </w:pPr>
    </w:p>
    <w:p w:rsidR="00121BB1" w:rsidRDefault="00121BB1" w:rsidP="00AF6148">
      <w:pPr>
        <w:pStyle w:val="Default"/>
        <w:rPr>
          <w:rFonts w:ascii="Calibri" w:hAnsi="Calibri"/>
          <w:color w:val="auto"/>
        </w:rPr>
      </w:pPr>
    </w:p>
    <w:p w:rsidR="00121BB1" w:rsidRDefault="00121BB1" w:rsidP="00AF6148">
      <w:pPr>
        <w:pStyle w:val="Default"/>
        <w:rPr>
          <w:rFonts w:ascii="Calibri" w:hAnsi="Calibri"/>
          <w:color w:val="auto"/>
        </w:rPr>
      </w:pPr>
    </w:p>
    <w:p w:rsidR="00121BB1" w:rsidRDefault="00121BB1" w:rsidP="00AF6148">
      <w:pPr>
        <w:pStyle w:val="Default"/>
        <w:rPr>
          <w:rFonts w:ascii="Calibri" w:hAnsi="Calibri"/>
          <w:color w:val="auto"/>
        </w:rPr>
      </w:pPr>
    </w:p>
    <w:p w:rsidR="00121BB1" w:rsidRDefault="00121BB1" w:rsidP="00AF6148">
      <w:pPr>
        <w:pStyle w:val="Default"/>
        <w:rPr>
          <w:rFonts w:ascii="Calibri" w:hAnsi="Calibri"/>
          <w:color w:val="auto"/>
        </w:rPr>
      </w:pPr>
    </w:p>
    <w:p w:rsidR="00121BB1" w:rsidRDefault="00121BB1" w:rsidP="00AF6148">
      <w:pPr>
        <w:pStyle w:val="Default"/>
        <w:rPr>
          <w:rFonts w:ascii="Calibri" w:hAnsi="Calibri"/>
          <w:color w:val="auto"/>
        </w:rPr>
      </w:pPr>
    </w:p>
    <w:p w:rsidR="00121BB1" w:rsidRDefault="00121BB1" w:rsidP="00AF6148">
      <w:pPr>
        <w:pStyle w:val="Default"/>
        <w:rPr>
          <w:rFonts w:ascii="Calibri" w:hAnsi="Calibri"/>
          <w:color w:val="auto"/>
        </w:rPr>
      </w:pPr>
    </w:p>
    <w:p w:rsidR="00121BB1" w:rsidRDefault="00121BB1" w:rsidP="00AF6148">
      <w:pPr>
        <w:pStyle w:val="Default"/>
        <w:rPr>
          <w:rFonts w:ascii="Calibri" w:hAnsi="Calibri"/>
          <w:color w:val="auto"/>
        </w:rPr>
      </w:pPr>
    </w:p>
    <w:p w:rsidR="00121BB1" w:rsidRDefault="00121BB1" w:rsidP="00AF6148">
      <w:pPr>
        <w:pStyle w:val="Default"/>
        <w:rPr>
          <w:rFonts w:ascii="Calibri" w:hAnsi="Calibri"/>
          <w:color w:val="auto"/>
        </w:rPr>
      </w:pPr>
    </w:p>
    <w:p w:rsidR="00121BB1" w:rsidRPr="00121BB1" w:rsidRDefault="00121BB1" w:rsidP="00121BB1">
      <w:pPr>
        <w:pStyle w:val="Corpotesto"/>
        <w:ind w:left="540" w:right="432"/>
        <w:jc w:val="center"/>
        <w:rPr>
          <w:b/>
          <w:bCs/>
          <w:snapToGrid w:val="0"/>
          <w:sz w:val="24"/>
          <w:szCs w:val="24"/>
          <w:lang w:eastAsia="it-IT"/>
        </w:rPr>
      </w:pPr>
      <w:r w:rsidRPr="00121BB1">
        <w:rPr>
          <w:rFonts w:ascii="Bookman Old Style" w:hAnsi="Bookman Old Style"/>
        </w:rPr>
        <w:t>Approvato con Delibera di Giunta Comunale n.62 del</w:t>
      </w:r>
      <w:r>
        <w:rPr>
          <w:rFonts w:ascii="Calibri" w:hAnsi="Calibri"/>
        </w:rPr>
        <w:t xml:space="preserve"> </w:t>
      </w:r>
      <w:bookmarkStart w:id="0" w:name="_GoBack"/>
      <w:bookmarkEnd w:id="0"/>
      <w:r w:rsidRPr="00121BB1">
        <w:rPr>
          <w:b/>
          <w:bCs/>
          <w:snapToGrid w:val="0"/>
          <w:sz w:val="24"/>
          <w:szCs w:val="24"/>
          <w:lang w:eastAsia="it-IT"/>
        </w:rPr>
        <w:t>12-05-2022</w:t>
      </w:r>
    </w:p>
    <w:p w:rsidR="00121BB1" w:rsidRPr="00AF6148" w:rsidRDefault="00121BB1" w:rsidP="00AF6148">
      <w:pPr>
        <w:pStyle w:val="Default"/>
        <w:rPr>
          <w:rFonts w:ascii="Calibri" w:hAnsi="Calibri"/>
          <w:color w:val="auto"/>
        </w:rPr>
      </w:pPr>
    </w:p>
    <w:p w:rsidR="00AF6148" w:rsidRDefault="00AF6148" w:rsidP="00200551">
      <w:pPr>
        <w:pStyle w:val="Default"/>
        <w:pageBreakBefore/>
        <w:jc w:val="both"/>
        <w:rPr>
          <w:rFonts w:ascii="Garamond" w:hAnsi="Garamond" w:cs="Garamond"/>
          <w:color w:val="auto"/>
          <w:sz w:val="28"/>
          <w:szCs w:val="28"/>
        </w:rPr>
      </w:pPr>
      <w:r>
        <w:rPr>
          <w:rFonts w:ascii="Garamond" w:hAnsi="Garamond" w:cs="Garamond"/>
          <w:color w:val="auto"/>
          <w:sz w:val="28"/>
          <w:szCs w:val="28"/>
        </w:rPr>
        <w:lastRenderedPageBreak/>
        <w:t xml:space="preserve">Articolo 1 - Oggetto </w:t>
      </w:r>
    </w:p>
    <w:p w:rsidR="00AF6148" w:rsidRDefault="00AF6148" w:rsidP="00200551">
      <w:pPr>
        <w:pStyle w:val="Default"/>
        <w:jc w:val="both"/>
        <w:rPr>
          <w:rFonts w:ascii="Garamond" w:hAnsi="Garamond" w:cs="Garamond"/>
          <w:bCs/>
          <w:color w:val="auto"/>
          <w:sz w:val="26"/>
          <w:szCs w:val="26"/>
        </w:rPr>
      </w:pPr>
      <w:r>
        <w:rPr>
          <w:rFonts w:ascii="Garamond" w:hAnsi="Garamond" w:cs="Garamond"/>
          <w:color w:val="auto"/>
          <w:sz w:val="26"/>
          <w:szCs w:val="26"/>
        </w:rPr>
        <w:t xml:space="preserve">1. Il presente regolamento disciplina le prestazioni a pagamento rese dal Comando di Polizia Municipale su richiesta di privati, </w:t>
      </w:r>
      <w:r>
        <w:rPr>
          <w:rFonts w:ascii="Garamond" w:hAnsi="Garamond" w:cs="Garamond"/>
          <w:bCs/>
          <w:color w:val="auto"/>
          <w:sz w:val="26"/>
          <w:szCs w:val="26"/>
        </w:rPr>
        <w:t>ai sensi dell’art. 22, comma 3-bis del D.L. 24 aprile 2017 n. 50, convertito, con modificazioni, dalla L. 21 giugno 2017, n. 96.</w:t>
      </w:r>
    </w:p>
    <w:p w:rsidR="00AF6148" w:rsidRDefault="00AF6148" w:rsidP="00200551">
      <w:pPr>
        <w:pStyle w:val="Default"/>
        <w:jc w:val="both"/>
        <w:rPr>
          <w:rFonts w:ascii="Calibri" w:hAnsi="Calibri" w:cs="Calibri"/>
          <w:color w:val="auto"/>
          <w:sz w:val="17"/>
          <w:szCs w:val="17"/>
        </w:rPr>
      </w:pPr>
    </w:p>
    <w:p w:rsidR="00AF6148" w:rsidRDefault="00AF6148" w:rsidP="00200551">
      <w:pPr>
        <w:pStyle w:val="Default"/>
        <w:jc w:val="both"/>
        <w:rPr>
          <w:rFonts w:ascii="Garamond" w:hAnsi="Garamond" w:cs="Garamond"/>
          <w:color w:val="auto"/>
          <w:sz w:val="28"/>
          <w:szCs w:val="28"/>
        </w:rPr>
      </w:pPr>
      <w:r>
        <w:rPr>
          <w:rFonts w:ascii="Garamond" w:hAnsi="Garamond" w:cs="Garamond"/>
          <w:color w:val="auto"/>
          <w:sz w:val="28"/>
          <w:szCs w:val="28"/>
        </w:rPr>
        <w:t xml:space="preserve">Articolo 2 - Prestazioni a pagamento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color w:val="auto"/>
          <w:sz w:val="26"/>
          <w:szCs w:val="26"/>
        </w:rPr>
        <w:t xml:space="preserve">1. </w:t>
      </w:r>
      <w:r>
        <w:rPr>
          <w:rFonts w:ascii="Garamond" w:hAnsi="Garamond" w:cs="Garamond"/>
          <w:bCs/>
          <w:color w:val="auto"/>
          <w:sz w:val="26"/>
          <w:szCs w:val="26"/>
        </w:rPr>
        <w:t>Fatto salvo quanto previsto dal successivo articolo 9</w:t>
      </w:r>
      <w:r>
        <w:rPr>
          <w:rFonts w:ascii="Garamond" w:hAnsi="Garamond" w:cs="Garamond"/>
          <w:color w:val="auto"/>
          <w:sz w:val="26"/>
          <w:szCs w:val="26"/>
        </w:rPr>
        <w:t xml:space="preserve">, </w:t>
      </w:r>
      <w:r>
        <w:rPr>
          <w:rFonts w:ascii="Garamond" w:hAnsi="Garamond" w:cs="Garamond"/>
          <w:bCs/>
          <w:color w:val="auto"/>
          <w:sz w:val="26"/>
          <w:szCs w:val="26"/>
        </w:rPr>
        <w:t xml:space="preserve">le </w:t>
      </w:r>
      <w:r>
        <w:rPr>
          <w:rFonts w:ascii="Garamond" w:hAnsi="Garamond" w:cs="Garamond"/>
          <w:color w:val="auto"/>
          <w:sz w:val="26"/>
          <w:szCs w:val="26"/>
        </w:rPr>
        <w:t xml:space="preserve">prestazioni a pagamento da rendere su richiesta e/o nell’interesse di enti, aziende, società, ditte, organizzazioni, associazioni, comitati e soggetti privati, a titolo esemplificativo, sono le seguenti: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bCs/>
          <w:color w:val="auto"/>
          <w:sz w:val="26"/>
          <w:szCs w:val="26"/>
        </w:rPr>
        <w:t xml:space="preserve">a) scorte per trasporti eccezionali o altro;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bCs/>
          <w:color w:val="auto"/>
          <w:sz w:val="26"/>
          <w:szCs w:val="26"/>
        </w:rPr>
        <w:t xml:space="preserve">b) servizi in occasione di sagre, fiere, manifestazioni sportive – anche dilettantistiche o amatoriali – folcloristiche o culturali, spettacoli teatrali o musicali, concerti;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bCs/>
          <w:color w:val="auto"/>
          <w:sz w:val="26"/>
          <w:szCs w:val="26"/>
        </w:rPr>
        <w:t xml:space="preserve">c) servizi connessi a manifestazioni commerciali;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bCs/>
          <w:color w:val="auto"/>
          <w:sz w:val="26"/>
          <w:szCs w:val="26"/>
        </w:rPr>
        <w:t xml:space="preserve">d) servizi di viabilità per lavori stradali;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bCs/>
          <w:color w:val="auto"/>
          <w:sz w:val="26"/>
          <w:szCs w:val="26"/>
        </w:rPr>
        <w:t xml:space="preserve">e) servizi resi in occasione di riti e pellegrinaggi;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bCs/>
          <w:color w:val="auto"/>
          <w:sz w:val="26"/>
          <w:szCs w:val="26"/>
        </w:rPr>
        <w:t xml:space="preserve">f) festeggiamenti civili collegati a manifestazioni religiose; </w:t>
      </w:r>
    </w:p>
    <w:p w:rsidR="00AF6148" w:rsidRDefault="00AF6148" w:rsidP="00200551">
      <w:pPr>
        <w:pStyle w:val="Default"/>
        <w:jc w:val="both"/>
        <w:rPr>
          <w:rFonts w:ascii="Garamond" w:hAnsi="Garamond" w:cs="Garamond"/>
          <w:color w:val="auto"/>
          <w:sz w:val="26"/>
          <w:szCs w:val="26"/>
        </w:rPr>
      </w:pPr>
      <w:r>
        <w:rPr>
          <w:rFonts w:ascii="Garamond" w:hAnsi="Garamond" w:cs="Garamond"/>
          <w:bCs/>
          <w:color w:val="auto"/>
          <w:sz w:val="26"/>
          <w:szCs w:val="26"/>
        </w:rPr>
        <w:t xml:space="preserve">g) manifestazioni private in genere. </w:t>
      </w:r>
    </w:p>
    <w:p w:rsidR="00AF6148" w:rsidRDefault="00AF6148" w:rsidP="00200551">
      <w:pPr>
        <w:pStyle w:val="Default"/>
        <w:spacing w:after="20"/>
        <w:jc w:val="both"/>
        <w:rPr>
          <w:rFonts w:ascii="Garamond" w:hAnsi="Garamond" w:cs="Garamond"/>
          <w:color w:val="auto"/>
          <w:sz w:val="26"/>
          <w:szCs w:val="26"/>
        </w:rPr>
      </w:pPr>
      <w:r>
        <w:rPr>
          <w:rFonts w:ascii="Garamond" w:hAnsi="Garamond" w:cs="Garamond"/>
          <w:bCs/>
          <w:color w:val="auto"/>
          <w:sz w:val="26"/>
          <w:szCs w:val="26"/>
        </w:rPr>
        <w:t xml:space="preserve">2. </w:t>
      </w:r>
      <w:r>
        <w:rPr>
          <w:rFonts w:ascii="Garamond" w:hAnsi="Garamond" w:cs="Garamond"/>
          <w:color w:val="auto"/>
          <w:sz w:val="26"/>
          <w:szCs w:val="26"/>
        </w:rPr>
        <w:t xml:space="preserve">Gli importi relativi alle prestazioni su indicate sono assoggettabili ad IVA, </w:t>
      </w:r>
      <w:r>
        <w:rPr>
          <w:rFonts w:ascii="Garamond" w:hAnsi="Garamond" w:cs="Garamond"/>
          <w:bCs/>
          <w:color w:val="auto"/>
          <w:sz w:val="26"/>
          <w:szCs w:val="26"/>
        </w:rPr>
        <w:t xml:space="preserve">ai sensi e per gli effetti del D.P.R. 633/72 e successive modificazioni, in quanto trattasi di prestazioni rese dall’ente pubblico su libera richiesta di privati. </w:t>
      </w:r>
    </w:p>
    <w:p w:rsidR="00AF6148" w:rsidRDefault="00AF6148" w:rsidP="00200551">
      <w:pPr>
        <w:pStyle w:val="Default"/>
        <w:jc w:val="both"/>
        <w:rPr>
          <w:rFonts w:ascii="Garamond" w:hAnsi="Garamond" w:cs="Garamond"/>
          <w:color w:val="auto"/>
          <w:sz w:val="26"/>
          <w:szCs w:val="26"/>
        </w:rPr>
      </w:pPr>
      <w:r>
        <w:rPr>
          <w:rFonts w:ascii="Garamond" w:hAnsi="Garamond" w:cs="Garamond"/>
          <w:bCs/>
          <w:color w:val="auto"/>
          <w:sz w:val="26"/>
          <w:szCs w:val="26"/>
        </w:rPr>
        <w:t>3. Il pagamento è dovuto</w:t>
      </w:r>
      <w:r w:rsidR="00200551">
        <w:rPr>
          <w:rFonts w:ascii="Garamond" w:hAnsi="Garamond" w:cs="Garamond"/>
          <w:bCs/>
          <w:color w:val="auto"/>
          <w:sz w:val="26"/>
          <w:szCs w:val="26"/>
        </w:rPr>
        <w:t>, eventualmente,</w:t>
      </w:r>
      <w:r>
        <w:rPr>
          <w:rFonts w:ascii="Garamond" w:hAnsi="Garamond" w:cs="Garamond"/>
          <w:bCs/>
          <w:color w:val="auto"/>
          <w:sz w:val="26"/>
          <w:szCs w:val="26"/>
        </w:rPr>
        <w:t xml:space="preserve"> anche per le manifestazioni patrocinate dal Comune.</w:t>
      </w:r>
    </w:p>
    <w:p w:rsidR="00AF6148" w:rsidRDefault="00AF6148" w:rsidP="00200551">
      <w:pPr>
        <w:pStyle w:val="Default"/>
        <w:jc w:val="both"/>
        <w:rPr>
          <w:rFonts w:ascii="Garamond" w:hAnsi="Garamond" w:cs="Garamond"/>
          <w:color w:val="auto"/>
          <w:sz w:val="26"/>
          <w:szCs w:val="26"/>
        </w:rPr>
      </w:pPr>
    </w:p>
    <w:p w:rsidR="00AF6148" w:rsidRDefault="00AF6148" w:rsidP="00200551">
      <w:pPr>
        <w:pStyle w:val="Default"/>
        <w:jc w:val="both"/>
        <w:rPr>
          <w:rFonts w:ascii="Garamond" w:hAnsi="Garamond" w:cs="Garamond"/>
          <w:color w:val="auto"/>
          <w:sz w:val="28"/>
          <w:szCs w:val="28"/>
        </w:rPr>
      </w:pPr>
      <w:r>
        <w:rPr>
          <w:rFonts w:ascii="Garamond" w:hAnsi="Garamond" w:cs="Garamond"/>
          <w:color w:val="auto"/>
          <w:sz w:val="28"/>
          <w:szCs w:val="28"/>
        </w:rPr>
        <w:t xml:space="preserve">Articolo 3 - Domanda del richiedente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color w:val="auto"/>
          <w:sz w:val="26"/>
          <w:szCs w:val="26"/>
        </w:rPr>
        <w:t xml:space="preserve">1. I soggetti privati ed i legali rappresentanti di Enti, Aziende, Società, ecc. promotori di manifestazioni e/o attività per cui necessitano prestazioni di servizio da parte degli appartenenti al Corpo di Polizia Municipale soggette a pagamento sono tenuti ad inoltrare, almeno venti giorni prima dell’evento per il quale è richiesta prestazione, apposita richiesta diretta al Comando di Polizia Municipale, nella quale sarà specificato il tipo di attività e/o manifestazione che s’intende svolgere.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color w:val="auto"/>
          <w:sz w:val="26"/>
          <w:szCs w:val="26"/>
        </w:rPr>
        <w:t xml:space="preserve">2. La domanda deve contenere: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color w:val="auto"/>
          <w:sz w:val="26"/>
          <w:szCs w:val="26"/>
        </w:rPr>
        <w:t xml:space="preserve">a) Generalità del richiedente con relativo codice fiscale o partita IVA;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color w:val="auto"/>
          <w:sz w:val="26"/>
          <w:szCs w:val="26"/>
        </w:rPr>
        <w:t xml:space="preserve">b) Generalità e recapito telefonico del soggetto, se diverso dal richiedente, individuato quale responsabile dei rapporti con l’Ente; </w:t>
      </w:r>
    </w:p>
    <w:p w:rsidR="00AF6148" w:rsidRPr="00AF6148" w:rsidRDefault="00AF6148" w:rsidP="00200551">
      <w:pPr>
        <w:pStyle w:val="Default"/>
        <w:jc w:val="both"/>
        <w:rPr>
          <w:rFonts w:ascii="Calibri" w:hAnsi="Calibri"/>
          <w:color w:val="auto"/>
        </w:rPr>
      </w:pPr>
      <w:r>
        <w:rPr>
          <w:rFonts w:ascii="Garamond" w:hAnsi="Garamond" w:cs="Garamond"/>
          <w:color w:val="auto"/>
          <w:sz w:val="26"/>
          <w:szCs w:val="26"/>
        </w:rPr>
        <w:t xml:space="preserve">c) data, durata, e orario – inizio e fine – dell’evento;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color w:val="auto"/>
          <w:sz w:val="26"/>
          <w:szCs w:val="26"/>
        </w:rPr>
        <w:t xml:space="preserve">d) località e/o tratto percorso stradale interessato all’evento;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color w:val="auto"/>
          <w:sz w:val="26"/>
          <w:szCs w:val="26"/>
        </w:rPr>
        <w:t xml:space="preserve">e) modalità di svolgimento dell’evento;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color w:val="auto"/>
          <w:sz w:val="26"/>
          <w:szCs w:val="26"/>
        </w:rPr>
        <w:t xml:space="preserve">f) indicazione generale dei servizi ritenuti necessari. </w:t>
      </w:r>
    </w:p>
    <w:p w:rsidR="00AF6148" w:rsidRDefault="00AF6148" w:rsidP="00200551">
      <w:pPr>
        <w:pStyle w:val="Default"/>
        <w:jc w:val="both"/>
        <w:rPr>
          <w:rFonts w:ascii="Garamond" w:hAnsi="Garamond" w:cs="Garamond"/>
          <w:color w:val="auto"/>
          <w:sz w:val="26"/>
          <w:szCs w:val="26"/>
        </w:rPr>
      </w:pPr>
      <w:r>
        <w:rPr>
          <w:rFonts w:ascii="Garamond" w:hAnsi="Garamond" w:cs="Garamond"/>
          <w:bCs/>
          <w:color w:val="auto"/>
          <w:sz w:val="26"/>
          <w:szCs w:val="26"/>
        </w:rPr>
        <w:t>g) indirizzo di posta elettronica certificata (ove disponibile) a cui inviare tutte le comunicazioni concernenti la domanda;</w:t>
      </w:r>
    </w:p>
    <w:p w:rsidR="00AF6148" w:rsidRDefault="00AF6148" w:rsidP="00200551">
      <w:pPr>
        <w:pStyle w:val="Default"/>
        <w:jc w:val="both"/>
        <w:rPr>
          <w:rFonts w:ascii="Garamond" w:hAnsi="Garamond" w:cs="Garamond"/>
          <w:color w:val="auto"/>
          <w:sz w:val="26"/>
          <w:szCs w:val="26"/>
        </w:rPr>
      </w:pPr>
      <w:r>
        <w:rPr>
          <w:rFonts w:ascii="Garamond" w:hAnsi="Garamond" w:cs="Garamond"/>
          <w:bCs/>
          <w:color w:val="auto"/>
          <w:sz w:val="26"/>
          <w:szCs w:val="26"/>
        </w:rPr>
        <w:lastRenderedPageBreak/>
        <w:t>3. Sul sito Internet istituzionale il Settore Polizia Municipale renderà disponibile la modulistica necessaria.</w:t>
      </w:r>
    </w:p>
    <w:p w:rsidR="00AF6148" w:rsidRDefault="00AF6148" w:rsidP="00200551">
      <w:pPr>
        <w:pStyle w:val="Default"/>
        <w:jc w:val="both"/>
        <w:rPr>
          <w:rFonts w:ascii="Garamond" w:hAnsi="Garamond" w:cs="Garamond"/>
          <w:color w:val="auto"/>
          <w:sz w:val="28"/>
          <w:szCs w:val="28"/>
        </w:rPr>
      </w:pPr>
    </w:p>
    <w:p w:rsidR="00AF6148" w:rsidRDefault="00AF6148" w:rsidP="00200551">
      <w:pPr>
        <w:pStyle w:val="Default"/>
        <w:jc w:val="both"/>
        <w:rPr>
          <w:rFonts w:ascii="Garamond" w:hAnsi="Garamond" w:cs="Garamond"/>
          <w:color w:val="auto"/>
          <w:sz w:val="28"/>
          <w:szCs w:val="28"/>
        </w:rPr>
      </w:pPr>
      <w:r>
        <w:rPr>
          <w:rFonts w:ascii="Garamond" w:hAnsi="Garamond" w:cs="Garamond"/>
          <w:color w:val="auto"/>
          <w:sz w:val="28"/>
          <w:szCs w:val="28"/>
        </w:rPr>
        <w:t xml:space="preserve">Articolo 4 - Istruttoria della domanda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b/>
          <w:bCs/>
          <w:color w:val="auto"/>
          <w:sz w:val="26"/>
          <w:szCs w:val="26"/>
        </w:rPr>
        <w:t xml:space="preserve">1. </w:t>
      </w:r>
      <w:r>
        <w:rPr>
          <w:rFonts w:ascii="Garamond" w:hAnsi="Garamond" w:cs="Garamond"/>
          <w:color w:val="auto"/>
          <w:sz w:val="26"/>
          <w:szCs w:val="26"/>
        </w:rPr>
        <w:t xml:space="preserve">Entro dieci giorni della data di ricezione della domanda, il funzionario responsabile nell’ambito del Servizio Polizia Municipale valuta l’ammissibilità della richiesta, i servizi necessari per assicurare l’idoneo svolgimento dell’evento e, in caso di ammissibilità della domanda, ne quantifica i costi </w:t>
      </w:r>
      <w:r>
        <w:rPr>
          <w:rFonts w:ascii="Garamond" w:hAnsi="Garamond" w:cs="Garamond"/>
          <w:bCs/>
          <w:color w:val="auto"/>
          <w:sz w:val="26"/>
          <w:szCs w:val="26"/>
        </w:rPr>
        <w:t xml:space="preserve">e ne dà comunicazione al richiedente. Entro lo stesso termine l’Ufficio può motivatamente rigettare la domanda o chiedere integrazioni o chiarimenti sulla stessa, da fornirsi entro e non oltre i successivi 5 giorni. Il mancato riscontro alla richiesta di integrazioni o chiarimenti equivale, senza la necessità di ulteriore comunicazione da parte del Comune, a rinuncia alla domanda.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color w:val="auto"/>
          <w:sz w:val="26"/>
          <w:szCs w:val="26"/>
        </w:rPr>
        <w:t xml:space="preserve">2. </w:t>
      </w:r>
      <w:r>
        <w:rPr>
          <w:rFonts w:ascii="Garamond" w:hAnsi="Garamond" w:cs="Garamond"/>
          <w:bCs/>
          <w:color w:val="auto"/>
          <w:sz w:val="26"/>
          <w:szCs w:val="26"/>
        </w:rPr>
        <w:t xml:space="preserve">L’accoglimento della domanda è sospensivamente condizionato </w:t>
      </w:r>
      <w:r>
        <w:rPr>
          <w:rFonts w:ascii="Garamond" w:hAnsi="Garamond" w:cs="Garamond"/>
          <w:color w:val="auto"/>
          <w:sz w:val="26"/>
          <w:szCs w:val="26"/>
        </w:rPr>
        <w:t xml:space="preserve">al pagamento della somma determinata. </w:t>
      </w:r>
    </w:p>
    <w:p w:rsidR="00AF6148" w:rsidRDefault="00AF6148" w:rsidP="00200551">
      <w:pPr>
        <w:pStyle w:val="Default"/>
        <w:jc w:val="both"/>
        <w:rPr>
          <w:rFonts w:ascii="Calibri" w:hAnsi="Calibri" w:cs="Calibri"/>
          <w:color w:val="auto"/>
          <w:sz w:val="17"/>
          <w:szCs w:val="17"/>
        </w:rPr>
      </w:pPr>
      <w:r>
        <w:rPr>
          <w:rFonts w:ascii="Garamond" w:hAnsi="Garamond" w:cs="Garamond"/>
          <w:bCs/>
          <w:color w:val="auto"/>
          <w:sz w:val="26"/>
          <w:szCs w:val="26"/>
        </w:rPr>
        <w:t>3. Il mancato pagamento della somma quantificata, entro il termine perentorio di giorni tre precedenti l’evento per il quale si chiedono i servizi di polizia locale, equivale a rinuncia alla domanda, senza la necessità di ulteriore comunicazione da parte del Comune.</w:t>
      </w:r>
    </w:p>
    <w:p w:rsidR="00AF6148" w:rsidRDefault="00AF6148" w:rsidP="00200551">
      <w:pPr>
        <w:pStyle w:val="Default"/>
        <w:jc w:val="both"/>
        <w:rPr>
          <w:color w:val="auto"/>
          <w:sz w:val="17"/>
          <w:szCs w:val="17"/>
        </w:rPr>
      </w:pPr>
    </w:p>
    <w:p w:rsidR="00AF6148" w:rsidRDefault="00AF6148" w:rsidP="00200551">
      <w:pPr>
        <w:pStyle w:val="Default"/>
        <w:jc w:val="both"/>
        <w:rPr>
          <w:color w:val="auto"/>
          <w:sz w:val="17"/>
          <w:szCs w:val="17"/>
        </w:rPr>
      </w:pPr>
      <w:r>
        <w:rPr>
          <w:rFonts w:ascii="Garamond" w:hAnsi="Garamond" w:cs="Garamond"/>
          <w:color w:val="auto"/>
          <w:sz w:val="28"/>
          <w:szCs w:val="28"/>
        </w:rPr>
        <w:t xml:space="preserve">Articolo 5 – </w:t>
      </w:r>
      <w:r>
        <w:rPr>
          <w:rFonts w:ascii="Garamond" w:hAnsi="Garamond" w:cs="Garamond"/>
          <w:bCs/>
          <w:color w:val="auto"/>
          <w:sz w:val="28"/>
          <w:szCs w:val="28"/>
        </w:rPr>
        <w:t>Tariffe</w:t>
      </w:r>
    </w:p>
    <w:p w:rsidR="00AF6148" w:rsidRDefault="00AF6148" w:rsidP="00200551">
      <w:pPr>
        <w:pStyle w:val="Default"/>
        <w:jc w:val="both"/>
        <w:rPr>
          <w:color w:val="auto"/>
          <w:sz w:val="17"/>
          <w:szCs w:val="17"/>
        </w:rPr>
      </w:pPr>
      <w:r>
        <w:rPr>
          <w:rFonts w:ascii="Garamond" w:hAnsi="Garamond" w:cs="Garamond"/>
          <w:color w:val="auto"/>
          <w:sz w:val="26"/>
          <w:szCs w:val="26"/>
        </w:rPr>
        <w:t xml:space="preserve">1. </w:t>
      </w:r>
      <w:r>
        <w:rPr>
          <w:rFonts w:ascii="Garamond" w:hAnsi="Garamond" w:cs="Garamond"/>
          <w:bCs/>
          <w:color w:val="auto"/>
          <w:sz w:val="26"/>
          <w:szCs w:val="26"/>
        </w:rPr>
        <w:t xml:space="preserve">Le tariffe </w:t>
      </w:r>
      <w:r>
        <w:rPr>
          <w:rFonts w:ascii="Garamond" w:hAnsi="Garamond" w:cs="Garamond"/>
          <w:color w:val="auto"/>
          <w:sz w:val="26"/>
          <w:szCs w:val="26"/>
        </w:rPr>
        <w:t xml:space="preserve">per le prestazioni rese a terzi da parte degli appartenenti al Corpo di Polizia Municipale, nonché da altri </w:t>
      </w:r>
      <w:r>
        <w:rPr>
          <w:rFonts w:ascii="Garamond" w:hAnsi="Garamond" w:cs="Garamond"/>
          <w:bCs/>
          <w:color w:val="auto"/>
          <w:sz w:val="26"/>
          <w:szCs w:val="26"/>
        </w:rPr>
        <w:t>dipendenti comunali richiesti</w:t>
      </w:r>
      <w:r>
        <w:rPr>
          <w:rFonts w:ascii="Garamond" w:hAnsi="Garamond" w:cs="Garamond"/>
          <w:color w:val="auto"/>
          <w:sz w:val="26"/>
          <w:szCs w:val="26"/>
        </w:rPr>
        <w:t xml:space="preserve"> dal responsabile dell’Area Vigilanza sono stabilite </w:t>
      </w:r>
      <w:r>
        <w:rPr>
          <w:rFonts w:ascii="Garamond" w:hAnsi="Garamond" w:cs="Garamond"/>
          <w:bCs/>
          <w:color w:val="auto"/>
          <w:sz w:val="26"/>
          <w:szCs w:val="26"/>
        </w:rPr>
        <w:t xml:space="preserve">dalla Giunta Comunale. </w:t>
      </w:r>
    </w:p>
    <w:p w:rsidR="00AF6148" w:rsidRDefault="00AF6148" w:rsidP="00200551">
      <w:pPr>
        <w:pStyle w:val="Default"/>
        <w:jc w:val="both"/>
        <w:rPr>
          <w:color w:val="auto"/>
          <w:sz w:val="17"/>
          <w:szCs w:val="17"/>
        </w:rPr>
      </w:pPr>
    </w:p>
    <w:p w:rsidR="00AF6148" w:rsidRDefault="00AF6148" w:rsidP="00200551">
      <w:pPr>
        <w:pStyle w:val="Default"/>
        <w:jc w:val="both"/>
        <w:rPr>
          <w:rFonts w:ascii="Garamond" w:hAnsi="Garamond" w:cs="Garamond"/>
          <w:color w:val="auto"/>
          <w:sz w:val="28"/>
          <w:szCs w:val="28"/>
        </w:rPr>
      </w:pPr>
      <w:r>
        <w:rPr>
          <w:rFonts w:ascii="Garamond" w:hAnsi="Garamond" w:cs="Garamond"/>
          <w:color w:val="auto"/>
          <w:sz w:val="28"/>
          <w:szCs w:val="28"/>
        </w:rPr>
        <w:t xml:space="preserve">Articolo 6 - Modalità di versamento e destinazione proventi </w:t>
      </w:r>
    </w:p>
    <w:p w:rsidR="00AF6148" w:rsidRPr="00AF6148" w:rsidRDefault="00AF6148" w:rsidP="00200551">
      <w:pPr>
        <w:pStyle w:val="Default"/>
        <w:jc w:val="both"/>
        <w:rPr>
          <w:rFonts w:ascii="Calibri" w:hAnsi="Calibri"/>
          <w:color w:val="auto"/>
        </w:rPr>
      </w:pPr>
      <w:r>
        <w:rPr>
          <w:rFonts w:ascii="Garamond" w:hAnsi="Garamond" w:cs="Garamond"/>
          <w:color w:val="auto"/>
          <w:sz w:val="26"/>
          <w:szCs w:val="26"/>
        </w:rPr>
        <w:t xml:space="preserve">1. Le somme quantificate dal Comando dovranno essere versate </w:t>
      </w:r>
      <w:r>
        <w:rPr>
          <w:rFonts w:ascii="Garamond" w:hAnsi="Garamond" w:cs="Garamond"/>
          <w:bCs/>
          <w:color w:val="auto"/>
          <w:sz w:val="26"/>
          <w:szCs w:val="26"/>
        </w:rPr>
        <w:t xml:space="preserve">entro e non oltre tre giorni prima </w:t>
      </w:r>
      <w:r>
        <w:rPr>
          <w:rFonts w:ascii="Garamond" w:hAnsi="Garamond" w:cs="Garamond"/>
          <w:color w:val="auto"/>
          <w:sz w:val="26"/>
          <w:szCs w:val="26"/>
        </w:rPr>
        <w:t xml:space="preserve">dell’evento, con le seguenti modalità: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bCs/>
          <w:color w:val="auto"/>
          <w:sz w:val="26"/>
          <w:szCs w:val="26"/>
        </w:rPr>
        <w:t xml:space="preserve">a) a mezzo conto corrente postale intestato al Comune di Sant’Egidio del Monte Albino – Servizio di Tesoreria, specificando nella causale “Contributo per prestazione di servizi resi dal Comando di P. M. in </w:t>
      </w:r>
      <w:proofErr w:type="gramStart"/>
      <w:r>
        <w:rPr>
          <w:rFonts w:ascii="Garamond" w:hAnsi="Garamond" w:cs="Garamond"/>
          <w:bCs/>
          <w:color w:val="auto"/>
          <w:sz w:val="26"/>
          <w:szCs w:val="26"/>
        </w:rPr>
        <w:t>occasione….</w:t>
      </w:r>
      <w:proofErr w:type="gramEnd"/>
      <w:r>
        <w:rPr>
          <w:rFonts w:ascii="Garamond" w:hAnsi="Garamond" w:cs="Garamond"/>
          <w:bCs/>
          <w:color w:val="auto"/>
          <w:sz w:val="26"/>
          <w:szCs w:val="26"/>
        </w:rPr>
        <w:t>. (</w:t>
      </w:r>
      <w:proofErr w:type="gramStart"/>
      <w:r>
        <w:rPr>
          <w:rFonts w:ascii="Garamond" w:hAnsi="Garamond" w:cs="Garamond"/>
          <w:bCs/>
          <w:color w:val="auto"/>
          <w:sz w:val="26"/>
          <w:szCs w:val="26"/>
        </w:rPr>
        <w:t>specificare</w:t>
      </w:r>
      <w:proofErr w:type="gramEnd"/>
      <w:r>
        <w:rPr>
          <w:rFonts w:ascii="Garamond" w:hAnsi="Garamond" w:cs="Garamond"/>
          <w:bCs/>
          <w:color w:val="auto"/>
          <w:sz w:val="26"/>
          <w:szCs w:val="26"/>
        </w:rPr>
        <w:t xml:space="preserve"> la manifestazione ed il periodo).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b/>
          <w:bCs/>
          <w:color w:val="auto"/>
          <w:sz w:val="26"/>
          <w:szCs w:val="26"/>
        </w:rPr>
        <w:t xml:space="preserve">2. </w:t>
      </w:r>
      <w:r>
        <w:rPr>
          <w:rFonts w:ascii="Garamond" w:hAnsi="Garamond" w:cs="Garamond"/>
          <w:color w:val="auto"/>
          <w:sz w:val="26"/>
          <w:szCs w:val="26"/>
        </w:rPr>
        <w:t xml:space="preserve">Il richiedente dovrà esibire tempestivamente al responsabile individuato nell’ambito del Comando di Polizia Municipale la ricevuta dell’avvenuto pagamento. </w:t>
      </w:r>
    </w:p>
    <w:p w:rsidR="00AF6148" w:rsidRDefault="00AF6148" w:rsidP="00200551">
      <w:pPr>
        <w:pStyle w:val="Default"/>
        <w:spacing w:after="25"/>
        <w:jc w:val="both"/>
        <w:rPr>
          <w:rFonts w:ascii="Garamond" w:hAnsi="Garamond" w:cs="Garamond"/>
          <w:bCs/>
          <w:color w:val="auto"/>
          <w:sz w:val="26"/>
          <w:szCs w:val="26"/>
        </w:rPr>
      </w:pPr>
      <w:r>
        <w:rPr>
          <w:rFonts w:ascii="Garamond" w:hAnsi="Garamond" w:cs="Garamond"/>
          <w:bCs/>
          <w:color w:val="auto"/>
          <w:sz w:val="26"/>
          <w:szCs w:val="26"/>
        </w:rPr>
        <w:t xml:space="preserve">3. Le somme potranno essere dilazionale in più ratei da versare secondo le date indicate dal responsabile del servizio. </w:t>
      </w:r>
    </w:p>
    <w:p w:rsidR="00AF6148" w:rsidRDefault="00AF6148" w:rsidP="00200551">
      <w:pPr>
        <w:pStyle w:val="Default"/>
        <w:spacing w:after="25"/>
        <w:jc w:val="both"/>
        <w:rPr>
          <w:rFonts w:ascii="Garamond" w:hAnsi="Garamond" w:cs="Garamond"/>
          <w:bCs/>
          <w:color w:val="auto"/>
          <w:sz w:val="26"/>
          <w:szCs w:val="26"/>
        </w:rPr>
      </w:pPr>
      <w:r>
        <w:rPr>
          <w:rFonts w:ascii="Garamond" w:hAnsi="Garamond" w:cs="Garamond"/>
          <w:bCs/>
          <w:color w:val="auto"/>
          <w:sz w:val="26"/>
          <w:szCs w:val="26"/>
        </w:rPr>
        <w:t>4. Le somme introitate affluiscono in apposito fondo destinato a remunerare le pr</w:t>
      </w:r>
      <w:r w:rsidR="00200551">
        <w:rPr>
          <w:rFonts w:ascii="Garamond" w:hAnsi="Garamond" w:cs="Garamond"/>
          <w:bCs/>
          <w:color w:val="auto"/>
          <w:sz w:val="26"/>
          <w:szCs w:val="26"/>
        </w:rPr>
        <w:t>estazioni lavorative</w:t>
      </w:r>
      <w:r>
        <w:rPr>
          <w:rFonts w:ascii="Garamond" w:hAnsi="Garamond" w:cs="Garamond"/>
          <w:bCs/>
          <w:color w:val="auto"/>
          <w:sz w:val="26"/>
          <w:szCs w:val="26"/>
        </w:rPr>
        <w:t xml:space="preserve"> straordinarie del personale impegnato nei servizi di cui al presente regolamento. Le attività svolte durante il servizio ordinario non comportano, comunque l’erogazione di compensi aggiuntivi. Tale fondo viene ripartito tra il per</w:t>
      </w:r>
      <w:r w:rsidR="00200551">
        <w:rPr>
          <w:rFonts w:ascii="Garamond" w:hAnsi="Garamond" w:cs="Garamond"/>
          <w:bCs/>
          <w:color w:val="auto"/>
          <w:sz w:val="26"/>
          <w:szCs w:val="26"/>
        </w:rPr>
        <w:t xml:space="preserve">sonale </w:t>
      </w:r>
      <w:proofErr w:type="gramStart"/>
      <w:r w:rsidR="00200551">
        <w:rPr>
          <w:rFonts w:ascii="Garamond" w:hAnsi="Garamond" w:cs="Garamond"/>
          <w:bCs/>
          <w:color w:val="auto"/>
          <w:sz w:val="26"/>
          <w:szCs w:val="26"/>
        </w:rPr>
        <w:t xml:space="preserve">interessato </w:t>
      </w:r>
      <w:r>
        <w:rPr>
          <w:rFonts w:ascii="Garamond" w:hAnsi="Garamond" w:cs="Garamond"/>
          <w:bCs/>
          <w:color w:val="auto"/>
          <w:sz w:val="26"/>
          <w:szCs w:val="26"/>
        </w:rPr>
        <w:t>.</w:t>
      </w:r>
      <w:proofErr w:type="gramEnd"/>
      <w:r>
        <w:rPr>
          <w:rFonts w:ascii="Garamond" w:hAnsi="Garamond" w:cs="Garamond"/>
          <w:bCs/>
          <w:color w:val="auto"/>
          <w:sz w:val="26"/>
          <w:szCs w:val="26"/>
        </w:rPr>
        <w:t xml:space="preserve"> Le ore di servizio aggiuntivo effettuate dal personale di polizia locale per i servizi di cui al presente regolamento non sono considerate ai fini del calcolo degli straordinari del personale stesso.</w:t>
      </w:r>
    </w:p>
    <w:p w:rsidR="00AF6148" w:rsidRDefault="00AF6148" w:rsidP="00200551">
      <w:pPr>
        <w:pStyle w:val="Default"/>
        <w:spacing w:after="25"/>
        <w:jc w:val="both"/>
        <w:rPr>
          <w:rFonts w:ascii="Garamond" w:hAnsi="Garamond" w:cs="Garamond"/>
          <w:bCs/>
          <w:color w:val="auto"/>
          <w:sz w:val="26"/>
          <w:szCs w:val="26"/>
        </w:rPr>
      </w:pPr>
      <w:r>
        <w:rPr>
          <w:rFonts w:ascii="Garamond" w:hAnsi="Garamond" w:cs="Garamond"/>
          <w:bCs/>
          <w:color w:val="auto"/>
          <w:sz w:val="26"/>
          <w:szCs w:val="26"/>
        </w:rPr>
        <w:lastRenderedPageBreak/>
        <w:t>5. A prestazione eseguita, il Comandante, sulla base dell’effettivo numero di ore di servizio effettuate, provvede alla quantificazione definitiva della somma dovuta al fine di richiedere l’integrazione dell’importo versato o per disporre la restituzione della differenza non dovuta. L’eventuale integrazione dell’importo deve essere effettuata dagli interessati entro dieci giorni dalla manifestazione/evento; per la riscossione delle somme dovute si applicano le norme previste dal testo unico per la riscossione delle entrate patrimoniali dello Stato (R.D. 14.04.1910 n. 639).</w:t>
      </w:r>
    </w:p>
    <w:p w:rsidR="00AF6148" w:rsidRDefault="00AF6148" w:rsidP="00200551">
      <w:pPr>
        <w:pStyle w:val="Default"/>
        <w:jc w:val="both"/>
        <w:rPr>
          <w:sz w:val="13"/>
          <w:szCs w:val="13"/>
        </w:rPr>
      </w:pPr>
    </w:p>
    <w:p w:rsidR="00AF6148" w:rsidRDefault="00AF6148" w:rsidP="00200551">
      <w:pPr>
        <w:pStyle w:val="Default"/>
        <w:jc w:val="both"/>
        <w:rPr>
          <w:rFonts w:ascii="Garamond" w:hAnsi="Garamond" w:cs="Garamond"/>
          <w:color w:val="auto"/>
          <w:sz w:val="28"/>
          <w:szCs w:val="28"/>
        </w:rPr>
      </w:pPr>
      <w:r>
        <w:rPr>
          <w:rFonts w:ascii="Garamond" w:hAnsi="Garamond" w:cs="Garamond"/>
          <w:color w:val="auto"/>
          <w:sz w:val="28"/>
          <w:szCs w:val="28"/>
        </w:rPr>
        <w:t xml:space="preserve">Articolo 7 - Criteri di impiego del personale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color w:val="auto"/>
          <w:sz w:val="26"/>
          <w:szCs w:val="26"/>
        </w:rPr>
        <w:t xml:space="preserve">1. L’impiego del personale è ordinato secondo i seguenti criteri generali: </w:t>
      </w:r>
    </w:p>
    <w:p w:rsidR="00AF6148" w:rsidRDefault="00AF6148" w:rsidP="00200551">
      <w:pPr>
        <w:pStyle w:val="Default"/>
        <w:spacing w:after="25"/>
        <w:jc w:val="both"/>
        <w:rPr>
          <w:rFonts w:ascii="Garamond" w:hAnsi="Garamond" w:cs="Garamond"/>
          <w:color w:val="auto"/>
          <w:sz w:val="26"/>
          <w:szCs w:val="26"/>
        </w:rPr>
      </w:pPr>
      <w:r>
        <w:rPr>
          <w:rFonts w:ascii="Garamond" w:hAnsi="Garamond" w:cs="Garamond"/>
          <w:color w:val="auto"/>
          <w:sz w:val="26"/>
          <w:szCs w:val="26"/>
        </w:rPr>
        <w:t xml:space="preserve">a) adesione preventiva alla partecipazione per la resa di servizi in regime di extra funzionalità; </w:t>
      </w:r>
    </w:p>
    <w:p w:rsidR="00AF6148" w:rsidRDefault="00AF6148" w:rsidP="00200551">
      <w:pPr>
        <w:pStyle w:val="Default"/>
        <w:spacing w:after="25"/>
        <w:jc w:val="both"/>
        <w:rPr>
          <w:rFonts w:ascii="Calibri" w:hAnsi="Calibri" w:cs="Calibri"/>
          <w:color w:val="auto"/>
          <w:sz w:val="17"/>
          <w:szCs w:val="17"/>
        </w:rPr>
      </w:pPr>
      <w:r>
        <w:rPr>
          <w:rFonts w:ascii="Garamond" w:hAnsi="Garamond" w:cs="Garamond"/>
          <w:bCs/>
          <w:color w:val="auto"/>
          <w:sz w:val="26"/>
          <w:szCs w:val="26"/>
        </w:rPr>
        <w:t>b) osservanza della condizione dell’equa ripartizione nell’impiego, ossia pari possibilità per tutti i lavoratori di partecipare alle attività;</w:t>
      </w:r>
    </w:p>
    <w:p w:rsidR="00AF6148" w:rsidRDefault="00AF6148" w:rsidP="00200551">
      <w:pPr>
        <w:pStyle w:val="Default"/>
        <w:jc w:val="both"/>
        <w:rPr>
          <w:rFonts w:ascii="Garamond" w:hAnsi="Garamond" w:cs="Garamond"/>
          <w:bCs/>
          <w:color w:val="auto"/>
          <w:sz w:val="26"/>
          <w:szCs w:val="26"/>
        </w:rPr>
      </w:pPr>
      <w:r>
        <w:rPr>
          <w:rFonts w:ascii="Garamond" w:hAnsi="Garamond" w:cs="Garamond"/>
          <w:color w:val="auto"/>
          <w:sz w:val="26"/>
          <w:szCs w:val="26"/>
        </w:rPr>
        <w:t xml:space="preserve">c) tutte le prestazioni dovranno essere comandate nel rispetto della dignità professionale, della tutela psicofisica dell’operatore ed in ogni caso non potranno superare (tra servizio istituzionale e prestazione in </w:t>
      </w:r>
      <w:proofErr w:type="spellStart"/>
      <w:r>
        <w:rPr>
          <w:rFonts w:ascii="Garamond" w:hAnsi="Garamond" w:cs="Garamond"/>
          <w:color w:val="auto"/>
          <w:sz w:val="26"/>
          <w:szCs w:val="26"/>
        </w:rPr>
        <w:t>extrafunzionalità</w:t>
      </w:r>
      <w:proofErr w:type="spellEnd"/>
      <w:r>
        <w:rPr>
          <w:rFonts w:ascii="Garamond" w:hAnsi="Garamond" w:cs="Garamond"/>
          <w:color w:val="auto"/>
          <w:sz w:val="26"/>
          <w:szCs w:val="26"/>
        </w:rPr>
        <w:t xml:space="preserve">) le 12 ore giornaliere. A tale principio si deroga solo </w:t>
      </w:r>
      <w:r>
        <w:rPr>
          <w:rFonts w:ascii="Garamond" w:hAnsi="Garamond" w:cs="Garamond"/>
          <w:bCs/>
          <w:color w:val="auto"/>
          <w:sz w:val="26"/>
          <w:szCs w:val="26"/>
        </w:rPr>
        <w:t xml:space="preserve">in ragione di obiettive ed urgenti esigenze </w:t>
      </w:r>
      <w:r>
        <w:rPr>
          <w:rFonts w:ascii="Garamond" w:hAnsi="Garamond" w:cs="Garamond"/>
          <w:color w:val="auto"/>
          <w:sz w:val="26"/>
          <w:szCs w:val="26"/>
        </w:rPr>
        <w:t xml:space="preserve">e, comunque, con il consenso del </w:t>
      </w:r>
      <w:r w:rsidR="00200551">
        <w:rPr>
          <w:rFonts w:ascii="Garamond" w:hAnsi="Garamond" w:cs="Garamond"/>
          <w:bCs/>
          <w:color w:val="auto"/>
          <w:sz w:val="26"/>
          <w:szCs w:val="26"/>
        </w:rPr>
        <w:t xml:space="preserve">lavoratore ed in ogni caso </w:t>
      </w:r>
      <w:r w:rsidR="00200551" w:rsidRPr="00B0110D">
        <w:rPr>
          <w:rFonts w:ascii="Garamond" w:hAnsi="Garamond"/>
        </w:rPr>
        <w:t>nel rispetto del quadro normativo vigente in materia di pubblico</w:t>
      </w:r>
      <w:r w:rsidR="00200551" w:rsidRPr="00B0110D">
        <w:rPr>
          <w:rFonts w:ascii="Garamond" w:hAnsi="Garamond"/>
          <w:spacing w:val="-6"/>
        </w:rPr>
        <w:t xml:space="preserve"> </w:t>
      </w:r>
      <w:r w:rsidR="00200551" w:rsidRPr="00B0110D">
        <w:rPr>
          <w:rFonts w:ascii="Garamond" w:hAnsi="Garamond"/>
        </w:rPr>
        <w:t>impiego</w:t>
      </w:r>
      <w:r w:rsidR="00200551">
        <w:rPr>
          <w:rFonts w:ascii="Garamond" w:hAnsi="Garamond"/>
        </w:rPr>
        <w:t>.</w:t>
      </w:r>
    </w:p>
    <w:p w:rsidR="00200551" w:rsidRDefault="00200551" w:rsidP="00200551">
      <w:pPr>
        <w:pStyle w:val="Default"/>
        <w:jc w:val="both"/>
        <w:rPr>
          <w:color w:val="auto"/>
          <w:sz w:val="17"/>
          <w:szCs w:val="17"/>
        </w:rPr>
      </w:pPr>
    </w:p>
    <w:p w:rsidR="00AF6148" w:rsidRDefault="00AF6148" w:rsidP="00200551">
      <w:pPr>
        <w:pStyle w:val="Default"/>
        <w:jc w:val="both"/>
        <w:rPr>
          <w:color w:val="auto"/>
          <w:sz w:val="17"/>
          <w:szCs w:val="17"/>
        </w:rPr>
      </w:pPr>
    </w:p>
    <w:p w:rsidR="00AF6148" w:rsidRDefault="00AF6148" w:rsidP="00200551">
      <w:pPr>
        <w:pStyle w:val="Default"/>
        <w:jc w:val="both"/>
        <w:rPr>
          <w:rFonts w:ascii="Garamond" w:hAnsi="Garamond" w:cs="Garamond"/>
          <w:color w:val="auto"/>
          <w:sz w:val="28"/>
          <w:szCs w:val="28"/>
        </w:rPr>
      </w:pPr>
      <w:r>
        <w:rPr>
          <w:rFonts w:ascii="Garamond" w:hAnsi="Garamond" w:cs="Garamond"/>
          <w:color w:val="auto"/>
          <w:sz w:val="28"/>
          <w:szCs w:val="28"/>
        </w:rPr>
        <w:t xml:space="preserve">Articolo 8 – Divieti </w:t>
      </w:r>
    </w:p>
    <w:p w:rsidR="00AF6148" w:rsidRDefault="00AF6148" w:rsidP="00200551">
      <w:pPr>
        <w:pStyle w:val="Default"/>
        <w:jc w:val="both"/>
        <w:rPr>
          <w:rFonts w:ascii="Garamond" w:hAnsi="Garamond" w:cs="Garamond"/>
          <w:color w:val="auto"/>
          <w:sz w:val="26"/>
          <w:szCs w:val="26"/>
        </w:rPr>
      </w:pPr>
      <w:r>
        <w:rPr>
          <w:rFonts w:ascii="Garamond" w:hAnsi="Garamond" w:cs="Garamond"/>
          <w:color w:val="auto"/>
          <w:sz w:val="26"/>
          <w:szCs w:val="26"/>
        </w:rPr>
        <w:t xml:space="preserve">1. E’ vietata: </w:t>
      </w:r>
    </w:p>
    <w:p w:rsidR="00AF6148" w:rsidRDefault="00AF6148" w:rsidP="00200551">
      <w:pPr>
        <w:pStyle w:val="Default"/>
        <w:spacing w:after="22"/>
        <w:jc w:val="both"/>
        <w:rPr>
          <w:rFonts w:ascii="Garamond" w:hAnsi="Garamond" w:cs="Garamond"/>
          <w:color w:val="auto"/>
          <w:sz w:val="26"/>
          <w:szCs w:val="26"/>
        </w:rPr>
      </w:pPr>
      <w:r>
        <w:rPr>
          <w:rFonts w:ascii="Garamond" w:hAnsi="Garamond" w:cs="Garamond"/>
          <w:color w:val="auto"/>
          <w:sz w:val="26"/>
          <w:szCs w:val="26"/>
        </w:rPr>
        <w:t xml:space="preserve">a) l’erogazione di prestazioni in assenza del relativo versamento; </w:t>
      </w:r>
    </w:p>
    <w:p w:rsidR="00AF6148" w:rsidRDefault="00AF6148" w:rsidP="00200551">
      <w:pPr>
        <w:pStyle w:val="Default"/>
        <w:jc w:val="both"/>
        <w:rPr>
          <w:rFonts w:ascii="Garamond" w:hAnsi="Garamond" w:cs="Garamond"/>
          <w:color w:val="auto"/>
          <w:sz w:val="26"/>
          <w:szCs w:val="26"/>
        </w:rPr>
      </w:pPr>
      <w:r>
        <w:rPr>
          <w:rFonts w:ascii="Garamond" w:hAnsi="Garamond" w:cs="Garamond"/>
          <w:color w:val="auto"/>
          <w:sz w:val="26"/>
          <w:szCs w:val="26"/>
        </w:rPr>
        <w:t xml:space="preserve">b) ogni elargizione spontaneamente offerta. </w:t>
      </w:r>
    </w:p>
    <w:p w:rsidR="00AF6148" w:rsidRDefault="00AF6148" w:rsidP="00200551">
      <w:pPr>
        <w:pStyle w:val="Default"/>
        <w:jc w:val="both"/>
        <w:rPr>
          <w:rFonts w:ascii="Calibri" w:hAnsi="Calibri" w:cs="Calibri"/>
          <w:color w:val="auto"/>
          <w:sz w:val="17"/>
          <w:szCs w:val="17"/>
        </w:rPr>
      </w:pPr>
      <w:r>
        <w:rPr>
          <w:rFonts w:ascii="Garamond" w:hAnsi="Garamond" w:cs="Garamond"/>
          <w:color w:val="auto"/>
          <w:sz w:val="26"/>
          <w:szCs w:val="26"/>
        </w:rPr>
        <w:t xml:space="preserve">2. Nessuna ulteriore remunerazione oltre </w:t>
      </w:r>
      <w:r>
        <w:rPr>
          <w:rFonts w:ascii="Garamond" w:hAnsi="Garamond" w:cs="Garamond"/>
          <w:bCs/>
          <w:color w:val="auto"/>
          <w:sz w:val="26"/>
          <w:szCs w:val="26"/>
        </w:rPr>
        <w:t>quella prevista dall’art. 6 è dovuta al personale.</w:t>
      </w:r>
    </w:p>
    <w:p w:rsidR="00AF6148" w:rsidRDefault="00AF6148" w:rsidP="00200551">
      <w:pPr>
        <w:pStyle w:val="Default"/>
        <w:jc w:val="both"/>
        <w:rPr>
          <w:rFonts w:ascii="Garamond" w:hAnsi="Garamond" w:cs="Garamond"/>
          <w:color w:val="auto"/>
          <w:sz w:val="28"/>
          <w:szCs w:val="28"/>
        </w:rPr>
      </w:pPr>
    </w:p>
    <w:p w:rsidR="00AF6148" w:rsidRDefault="00AF6148" w:rsidP="00200551">
      <w:pPr>
        <w:pStyle w:val="Default"/>
        <w:jc w:val="both"/>
        <w:rPr>
          <w:rFonts w:ascii="Garamond" w:hAnsi="Garamond" w:cs="Garamond"/>
          <w:color w:val="auto"/>
          <w:sz w:val="28"/>
          <w:szCs w:val="28"/>
        </w:rPr>
      </w:pPr>
      <w:r>
        <w:rPr>
          <w:rFonts w:ascii="Garamond" w:hAnsi="Garamond" w:cs="Garamond"/>
          <w:color w:val="auto"/>
          <w:sz w:val="28"/>
          <w:szCs w:val="28"/>
        </w:rPr>
        <w:t>Articolo 9 - Casi di esclusione</w:t>
      </w:r>
    </w:p>
    <w:p w:rsidR="00200551" w:rsidRPr="007D4CA2" w:rsidRDefault="00200551" w:rsidP="00200551">
      <w:pPr>
        <w:pStyle w:val="Paragrafoelenco"/>
        <w:widowControl w:val="0"/>
        <w:numPr>
          <w:ilvl w:val="0"/>
          <w:numId w:val="11"/>
        </w:numPr>
        <w:tabs>
          <w:tab w:val="left" w:pos="381"/>
        </w:tabs>
        <w:suppressAutoHyphens w:val="0"/>
        <w:autoSpaceDE w:val="0"/>
        <w:autoSpaceDN w:val="0"/>
        <w:spacing w:before="130"/>
        <w:ind w:hanging="168"/>
        <w:contextualSpacing w:val="0"/>
        <w:jc w:val="both"/>
        <w:rPr>
          <w:rFonts w:ascii="Garamond" w:hAnsi="Garamond"/>
          <w:sz w:val="24"/>
          <w:szCs w:val="24"/>
        </w:rPr>
      </w:pPr>
      <w:r w:rsidRPr="007D4CA2">
        <w:rPr>
          <w:rFonts w:ascii="Garamond" w:hAnsi="Garamond"/>
          <w:sz w:val="24"/>
          <w:szCs w:val="24"/>
        </w:rPr>
        <w:t>Sono escluse:</w:t>
      </w:r>
    </w:p>
    <w:p w:rsidR="00200551" w:rsidRPr="007D4CA2" w:rsidRDefault="00200551" w:rsidP="00200551">
      <w:pPr>
        <w:pStyle w:val="Paragrafoelenco"/>
        <w:widowControl w:val="0"/>
        <w:numPr>
          <w:ilvl w:val="0"/>
          <w:numId w:val="10"/>
        </w:numPr>
        <w:tabs>
          <w:tab w:val="left" w:pos="572"/>
          <w:tab w:val="left" w:pos="573"/>
        </w:tabs>
        <w:suppressAutoHyphens w:val="0"/>
        <w:autoSpaceDE w:val="0"/>
        <w:autoSpaceDN w:val="0"/>
        <w:spacing w:before="115"/>
        <w:ind w:right="15"/>
        <w:contextualSpacing w:val="0"/>
        <w:jc w:val="both"/>
        <w:rPr>
          <w:rFonts w:ascii="Garamond" w:hAnsi="Garamond"/>
          <w:sz w:val="24"/>
          <w:szCs w:val="24"/>
        </w:rPr>
      </w:pPr>
      <w:r w:rsidRPr="007D4CA2">
        <w:rPr>
          <w:rFonts w:ascii="Garamond" w:hAnsi="Garamond"/>
          <w:sz w:val="24"/>
          <w:szCs w:val="24"/>
        </w:rPr>
        <w:t>Le prestazioni che rientrano tra i servizi pubblici essenziali così come definiti dall’art. 2 C.C.N.L. 19.9.2002 Regioni - Enti</w:t>
      </w:r>
      <w:r w:rsidRPr="007D4CA2">
        <w:rPr>
          <w:rFonts w:ascii="Garamond" w:hAnsi="Garamond"/>
          <w:spacing w:val="2"/>
          <w:sz w:val="24"/>
          <w:szCs w:val="24"/>
        </w:rPr>
        <w:t xml:space="preserve"> </w:t>
      </w:r>
      <w:r w:rsidRPr="007D4CA2">
        <w:rPr>
          <w:rFonts w:ascii="Garamond" w:hAnsi="Garamond"/>
          <w:sz w:val="24"/>
          <w:szCs w:val="24"/>
        </w:rPr>
        <w:t>Locali;</w:t>
      </w:r>
    </w:p>
    <w:p w:rsidR="00200551" w:rsidRPr="007D4CA2" w:rsidRDefault="00200551" w:rsidP="00200551">
      <w:pPr>
        <w:pStyle w:val="Paragrafoelenco"/>
        <w:widowControl w:val="0"/>
        <w:numPr>
          <w:ilvl w:val="0"/>
          <w:numId w:val="10"/>
        </w:numPr>
        <w:tabs>
          <w:tab w:val="left" w:pos="572"/>
          <w:tab w:val="left" w:pos="573"/>
        </w:tabs>
        <w:suppressAutoHyphens w:val="0"/>
        <w:autoSpaceDE w:val="0"/>
        <w:autoSpaceDN w:val="0"/>
        <w:spacing w:before="10"/>
        <w:contextualSpacing w:val="0"/>
        <w:jc w:val="both"/>
        <w:rPr>
          <w:rFonts w:ascii="Garamond" w:hAnsi="Garamond"/>
          <w:sz w:val="24"/>
          <w:szCs w:val="24"/>
        </w:rPr>
      </w:pPr>
      <w:r w:rsidRPr="007D4CA2">
        <w:rPr>
          <w:rFonts w:ascii="Garamond" w:hAnsi="Garamond"/>
          <w:sz w:val="24"/>
          <w:szCs w:val="24"/>
        </w:rPr>
        <w:t>Le</w:t>
      </w:r>
      <w:r w:rsidRPr="007D4CA2">
        <w:rPr>
          <w:rFonts w:ascii="Garamond" w:hAnsi="Garamond"/>
          <w:spacing w:val="11"/>
          <w:sz w:val="24"/>
          <w:szCs w:val="24"/>
        </w:rPr>
        <w:t xml:space="preserve"> </w:t>
      </w:r>
      <w:r w:rsidRPr="007D4CA2">
        <w:rPr>
          <w:rFonts w:ascii="Garamond" w:hAnsi="Garamond"/>
          <w:sz w:val="24"/>
          <w:szCs w:val="24"/>
        </w:rPr>
        <w:t>prestazioni</w:t>
      </w:r>
      <w:r w:rsidRPr="007D4CA2">
        <w:rPr>
          <w:rFonts w:ascii="Garamond" w:hAnsi="Garamond"/>
          <w:spacing w:val="11"/>
          <w:sz w:val="24"/>
          <w:szCs w:val="24"/>
        </w:rPr>
        <w:t xml:space="preserve"> </w:t>
      </w:r>
      <w:r w:rsidRPr="007D4CA2">
        <w:rPr>
          <w:rFonts w:ascii="Garamond" w:hAnsi="Garamond"/>
          <w:sz w:val="24"/>
          <w:szCs w:val="24"/>
        </w:rPr>
        <w:t>che</w:t>
      </w:r>
      <w:r w:rsidRPr="007D4CA2">
        <w:rPr>
          <w:rFonts w:ascii="Garamond" w:hAnsi="Garamond"/>
          <w:spacing w:val="11"/>
          <w:sz w:val="24"/>
          <w:szCs w:val="24"/>
        </w:rPr>
        <w:t xml:space="preserve"> </w:t>
      </w:r>
      <w:r w:rsidRPr="007D4CA2">
        <w:rPr>
          <w:rFonts w:ascii="Garamond" w:hAnsi="Garamond"/>
          <w:sz w:val="24"/>
          <w:szCs w:val="24"/>
        </w:rPr>
        <w:t>rientrano</w:t>
      </w:r>
      <w:r w:rsidRPr="007D4CA2">
        <w:rPr>
          <w:rFonts w:ascii="Garamond" w:hAnsi="Garamond"/>
          <w:spacing w:val="13"/>
          <w:sz w:val="24"/>
          <w:szCs w:val="24"/>
        </w:rPr>
        <w:t xml:space="preserve"> </w:t>
      </w:r>
      <w:r w:rsidRPr="007D4CA2">
        <w:rPr>
          <w:rFonts w:ascii="Garamond" w:hAnsi="Garamond"/>
          <w:sz w:val="24"/>
          <w:szCs w:val="24"/>
        </w:rPr>
        <w:t>tra</w:t>
      </w:r>
      <w:r w:rsidRPr="007D4CA2">
        <w:rPr>
          <w:rFonts w:ascii="Garamond" w:hAnsi="Garamond"/>
          <w:spacing w:val="11"/>
          <w:sz w:val="24"/>
          <w:szCs w:val="24"/>
        </w:rPr>
        <w:t xml:space="preserve"> </w:t>
      </w:r>
      <w:r w:rsidRPr="007D4CA2">
        <w:rPr>
          <w:rFonts w:ascii="Garamond" w:hAnsi="Garamond"/>
          <w:sz w:val="24"/>
          <w:szCs w:val="24"/>
        </w:rPr>
        <w:t>i</w:t>
      </w:r>
      <w:r w:rsidRPr="007D4CA2">
        <w:rPr>
          <w:rFonts w:ascii="Garamond" w:hAnsi="Garamond"/>
          <w:spacing w:val="11"/>
          <w:sz w:val="24"/>
          <w:szCs w:val="24"/>
        </w:rPr>
        <w:t xml:space="preserve"> </w:t>
      </w:r>
      <w:r w:rsidRPr="007D4CA2">
        <w:rPr>
          <w:rFonts w:ascii="Garamond" w:hAnsi="Garamond"/>
          <w:sz w:val="24"/>
          <w:szCs w:val="24"/>
        </w:rPr>
        <w:t>servizi</w:t>
      </w:r>
      <w:r w:rsidRPr="007D4CA2">
        <w:rPr>
          <w:rFonts w:ascii="Garamond" w:hAnsi="Garamond"/>
          <w:spacing w:val="10"/>
          <w:sz w:val="24"/>
          <w:szCs w:val="24"/>
        </w:rPr>
        <w:t xml:space="preserve"> </w:t>
      </w:r>
      <w:r w:rsidRPr="007D4CA2">
        <w:rPr>
          <w:rFonts w:ascii="Garamond" w:hAnsi="Garamond"/>
          <w:sz w:val="24"/>
          <w:szCs w:val="24"/>
        </w:rPr>
        <w:t>pubblici</w:t>
      </w:r>
      <w:r w:rsidRPr="007D4CA2">
        <w:rPr>
          <w:rFonts w:ascii="Garamond" w:hAnsi="Garamond"/>
          <w:spacing w:val="11"/>
          <w:sz w:val="24"/>
          <w:szCs w:val="24"/>
        </w:rPr>
        <w:t xml:space="preserve"> </w:t>
      </w:r>
      <w:r w:rsidRPr="007D4CA2">
        <w:rPr>
          <w:rFonts w:ascii="Garamond" w:hAnsi="Garamond"/>
          <w:sz w:val="24"/>
          <w:szCs w:val="24"/>
        </w:rPr>
        <w:t>a</w:t>
      </w:r>
      <w:r w:rsidRPr="007D4CA2">
        <w:rPr>
          <w:rFonts w:ascii="Garamond" w:hAnsi="Garamond"/>
          <w:spacing w:val="8"/>
          <w:sz w:val="24"/>
          <w:szCs w:val="24"/>
        </w:rPr>
        <w:t xml:space="preserve"> </w:t>
      </w:r>
      <w:r w:rsidRPr="007D4CA2">
        <w:rPr>
          <w:rFonts w:ascii="Garamond" w:hAnsi="Garamond"/>
          <w:sz w:val="24"/>
          <w:szCs w:val="24"/>
        </w:rPr>
        <w:t>domanda</w:t>
      </w:r>
      <w:r w:rsidRPr="007D4CA2">
        <w:rPr>
          <w:rFonts w:ascii="Garamond" w:hAnsi="Garamond"/>
          <w:spacing w:val="12"/>
          <w:sz w:val="24"/>
          <w:szCs w:val="24"/>
        </w:rPr>
        <w:t xml:space="preserve"> </w:t>
      </w:r>
      <w:r w:rsidRPr="007D4CA2">
        <w:rPr>
          <w:rFonts w:ascii="Garamond" w:hAnsi="Garamond"/>
          <w:sz w:val="24"/>
          <w:szCs w:val="24"/>
        </w:rPr>
        <w:t>individuale</w:t>
      </w:r>
      <w:r w:rsidRPr="007D4CA2">
        <w:rPr>
          <w:rFonts w:ascii="Garamond" w:hAnsi="Garamond"/>
          <w:spacing w:val="11"/>
          <w:sz w:val="24"/>
          <w:szCs w:val="24"/>
        </w:rPr>
        <w:t xml:space="preserve"> </w:t>
      </w:r>
      <w:r w:rsidRPr="007D4CA2">
        <w:rPr>
          <w:rFonts w:ascii="Garamond" w:hAnsi="Garamond"/>
          <w:sz w:val="24"/>
          <w:szCs w:val="24"/>
        </w:rPr>
        <w:t>di</w:t>
      </w:r>
      <w:r w:rsidRPr="007D4CA2">
        <w:rPr>
          <w:rFonts w:ascii="Garamond" w:hAnsi="Garamond"/>
          <w:spacing w:val="11"/>
          <w:sz w:val="24"/>
          <w:szCs w:val="24"/>
        </w:rPr>
        <w:t xml:space="preserve"> </w:t>
      </w:r>
      <w:r w:rsidRPr="007D4CA2">
        <w:rPr>
          <w:rFonts w:ascii="Garamond" w:hAnsi="Garamond"/>
          <w:sz w:val="24"/>
          <w:szCs w:val="24"/>
        </w:rPr>
        <w:t>cui</w:t>
      </w:r>
      <w:r w:rsidRPr="007D4CA2">
        <w:rPr>
          <w:rFonts w:ascii="Garamond" w:hAnsi="Garamond"/>
          <w:spacing w:val="11"/>
          <w:sz w:val="24"/>
          <w:szCs w:val="24"/>
        </w:rPr>
        <w:t xml:space="preserve"> </w:t>
      </w:r>
      <w:r w:rsidRPr="007D4CA2">
        <w:rPr>
          <w:rFonts w:ascii="Garamond" w:hAnsi="Garamond"/>
          <w:sz w:val="24"/>
          <w:szCs w:val="24"/>
        </w:rPr>
        <w:t>al</w:t>
      </w:r>
      <w:r w:rsidRPr="007D4CA2">
        <w:rPr>
          <w:rFonts w:ascii="Garamond" w:hAnsi="Garamond"/>
          <w:spacing w:val="10"/>
          <w:sz w:val="24"/>
          <w:szCs w:val="24"/>
        </w:rPr>
        <w:t xml:space="preserve"> </w:t>
      </w:r>
      <w:r w:rsidRPr="007D4CA2">
        <w:rPr>
          <w:rFonts w:ascii="Garamond" w:hAnsi="Garamond"/>
          <w:sz w:val="24"/>
          <w:szCs w:val="24"/>
        </w:rPr>
        <w:t>D.M.</w:t>
      </w:r>
      <w:r w:rsidRPr="007D4CA2">
        <w:rPr>
          <w:rFonts w:ascii="Garamond" w:hAnsi="Garamond"/>
          <w:spacing w:val="12"/>
          <w:sz w:val="24"/>
          <w:szCs w:val="24"/>
        </w:rPr>
        <w:t xml:space="preserve"> </w:t>
      </w:r>
      <w:r w:rsidRPr="007D4CA2">
        <w:rPr>
          <w:rFonts w:ascii="Garamond" w:hAnsi="Garamond"/>
          <w:sz w:val="24"/>
          <w:szCs w:val="24"/>
        </w:rPr>
        <w:t>31.12.1983</w:t>
      </w:r>
      <w:r w:rsidRPr="007D4CA2">
        <w:rPr>
          <w:rFonts w:ascii="Garamond" w:hAnsi="Garamond"/>
          <w:spacing w:val="12"/>
          <w:sz w:val="24"/>
          <w:szCs w:val="24"/>
        </w:rPr>
        <w:t xml:space="preserve"> </w:t>
      </w:r>
      <w:r w:rsidRPr="007D4CA2">
        <w:rPr>
          <w:rFonts w:ascii="Garamond" w:hAnsi="Garamond"/>
          <w:sz w:val="24"/>
          <w:szCs w:val="24"/>
        </w:rPr>
        <w:t>già</w:t>
      </w:r>
      <w:r w:rsidRPr="007D4CA2">
        <w:rPr>
          <w:rFonts w:ascii="Garamond" w:hAnsi="Garamond"/>
          <w:spacing w:val="12"/>
          <w:sz w:val="24"/>
          <w:szCs w:val="24"/>
        </w:rPr>
        <w:t xml:space="preserve"> </w:t>
      </w:r>
      <w:r w:rsidRPr="007D4CA2">
        <w:rPr>
          <w:rFonts w:ascii="Garamond" w:hAnsi="Garamond"/>
          <w:sz w:val="24"/>
          <w:szCs w:val="24"/>
        </w:rPr>
        <w:t>disciplinati da apposita normativa;</w:t>
      </w:r>
    </w:p>
    <w:p w:rsidR="00200551" w:rsidRPr="007D4CA2" w:rsidRDefault="00200551" w:rsidP="00200551">
      <w:pPr>
        <w:pStyle w:val="Paragrafoelenco"/>
        <w:widowControl w:val="0"/>
        <w:numPr>
          <w:ilvl w:val="0"/>
          <w:numId w:val="10"/>
        </w:numPr>
        <w:tabs>
          <w:tab w:val="left" w:pos="572"/>
          <w:tab w:val="left" w:pos="573"/>
          <w:tab w:val="left" w:pos="10065"/>
        </w:tabs>
        <w:suppressAutoHyphens w:val="0"/>
        <w:autoSpaceDE w:val="0"/>
        <w:autoSpaceDN w:val="0"/>
        <w:ind w:right="15"/>
        <w:contextualSpacing w:val="0"/>
        <w:jc w:val="both"/>
        <w:rPr>
          <w:rFonts w:ascii="Garamond" w:hAnsi="Garamond"/>
          <w:sz w:val="24"/>
          <w:szCs w:val="24"/>
        </w:rPr>
      </w:pPr>
      <w:r w:rsidRPr="007D4CA2">
        <w:rPr>
          <w:rFonts w:ascii="Garamond" w:hAnsi="Garamond"/>
          <w:sz w:val="24"/>
          <w:szCs w:val="24"/>
        </w:rPr>
        <w:t xml:space="preserve">Le prestazioni che riguardano lo svolgimento di funzioni amministrative o comprese tra i servizi pubblici locali di cui all’art.112 del </w:t>
      </w:r>
      <w:proofErr w:type="spellStart"/>
      <w:r w:rsidRPr="007D4CA2">
        <w:rPr>
          <w:rFonts w:ascii="Garamond" w:hAnsi="Garamond"/>
          <w:sz w:val="24"/>
          <w:szCs w:val="24"/>
        </w:rPr>
        <w:t>D.Lgs.</w:t>
      </w:r>
      <w:proofErr w:type="spellEnd"/>
      <w:r w:rsidRPr="007D4CA2">
        <w:rPr>
          <w:rFonts w:ascii="Garamond" w:hAnsi="Garamond"/>
          <w:sz w:val="24"/>
          <w:szCs w:val="24"/>
        </w:rPr>
        <w:t xml:space="preserve"> 267/2000 e </w:t>
      </w:r>
      <w:proofErr w:type="spellStart"/>
      <w:r w:rsidRPr="007D4CA2">
        <w:rPr>
          <w:rFonts w:ascii="Garamond" w:hAnsi="Garamond"/>
          <w:sz w:val="24"/>
          <w:szCs w:val="24"/>
        </w:rPr>
        <w:t>s.m.i.</w:t>
      </w:r>
      <w:proofErr w:type="spellEnd"/>
    </w:p>
    <w:p w:rsidR="00200551" w:rsidRPr="007D4CA2" w:rsidRDefault="00200551" w:rsidP="00200551">
      <w:pPr>
        <w:pStyle w:val="Paragrafoelenco"/>
        <w:widowControl w:val="0"/>
        <w:numPr>
          <w:ilvl w:val="0"/>
          <w:numId w:val="10"/>
        </w:numPr>
        <w:tabs>
          <w:tab w:val="left" w:pos="572"/>
          <w:tab w:val="left" w:pos="573"/>
        </w:tabs>
        <w:suppressAutoHyphens w:val="0"/>
        <w:autoSpaceDE w:val="0"/>
        <w:autoSpaceDN w:val="0"/>
        <w:spacing w:before="7"/>
        <w:ind w:right="15"/>
        <w:contextualSpacing w:val="0"/>
        <w:jc w:val="both"/>
        <w:rPr>
          <w:rFonts w:ascii="Garamond" w:hAnsi="Garamond"/>
          <w:sz w:val="24"/>
          <w:szCs w:val="24"/>
        </w:rPr>
      </w:pPr>
      <w:r w:rsidRPr="007D4CA2">
        <w:rPr>
          <w:rFonts w:ascii="Garamond" w:hAnsi="Garamond"/>
          <w:sz w:val="24"/>
          <w:szCs w:val="24"/>
        </w:rPr>
        <w:t>Le</w:t>
      </w:r>
      <w:r w:rsidRPr="007D4CA2">
        <w:rPr>
          <w:rFonts w:ascii="Garamond" w:hAnsi="Garamond"/>
          <w:spacing w:val="38"/>
          <w:sz w:val="24"/>
          <w:szCs w:val="24"/>
        </w:rPr>
        <w:t xml:space="preserve"> </w:t>
      </w:r>
      <w:r w:rsidRPr="007D4CA2">
        <w:rPr>
          <w:rFonts w:ascii="Garamond" w:hAnsi="Garamond"/>
          <w:sz w:val="24"/>
          <w:szCs w:val="24"/>
        </w:rPr>
        <w:t>prestazioni</w:t>
      </w:r>
      <w:r w:rsidRPr="007D4CA2">
        <w:rPr>
          <w:rFonts w:ascii="Garamond" w:hAnsi="Garamond"/>
          <w:spacing w:val="38"/>
          <w:sz w:val="24"/>
          <w:szCs w:val="24"/>
        </w:rPr>
        <w:t xml:space="preserve"> </w:t>
      </w:r>
      <w:r w:rsidRPr="007D4CA2">
        <w:rPr>
          <w:rFonts w:ascii="Garamond" w:hAnsi="Garamond"/>
          <w:sz w:val="24"/>
          <w:szCs w:val="24"/>
        </w:rPr>
        <w:t>del</w:t>
      </w:r>
      <w:r w:rsidRPr="007D4CA2">
        <w:rPr>
          <w:rFonts w:ascii="Garamond" w:hAnsi="Garamond"/>
          <w:spacing w:val="38"/>
          <w:sz w:val="24"/>
          <w:szCs w:val="24"/>
        </w:rPr>
        <w:t xml:space="preserve"> </w:t>
      </w:r>
      <w:r w:rsidRPr="007D4CA2">
        <w:rPr>
          <w:rFonts w:ascii="Garamond" w:hAnsi="Garamond"/>
          <w:sz w:val="24"/>
          <w:szCs w:val="24"/>
        </w:rPr>
        <w:t>personale</w:t>
      </w:r>
      <w:r w:rsidRPr="007D4CA2">
        <w:rPr>
          <w:rFonts w:ascii="Garamond" w:hAnsi="Garamond"/>
          <w:spacing w:val="41"/>
          <w:sz w:val="24"/>
          <w:szCs w:val="24"/>
        </w:rPr>
        <w:t xml:space="preserve"> </w:t>
      </w:r>
      <w:r w:rsidRPr="007D4CA2">
        <w:rPr>
          <w:rFonts w:ascii="Garamond" w:hAnsi="Garamond"/>
          <w:sz w:val="24"/>
          <w:szCs w:val="24"/>
        </w:rPr>
        <w:t>di</w:t>
      </w:r>
      <w:r w:rsidRPr="007D4CA2">
        <w:rPr>
          <w:rFonts w:ascii="Garamond" w:hAnsi="Garamond"/>
          <w:spacing w:val="38"/>
          <w:sz w:val="24"/>
          <w:szCs w:val="24"/>
        </w:rPr>
        <w:t xml:space="preserve"> </w:t>
      </w:r>
      <w:r w:rsidRPr="007D4CA2">
        <w:rPr>
          <w:rFonts w:ascii="Garamond" w:hAnsi="Garamond"/>
          <w:sz w:val="24"/>
          <w:szCs w:val="24"/>
        </w:rPr>
        <w:t>Polizia</w:t>
      </w:r>
      <w:r w:rsidRPr="007D4CA2">
        <w:rPr>
          <w:rFonts w:ascii="Garamond" w:hAnsi="Garamond"/>
          <w:spacing w:val="39"/>
          <w:sz w:val="24"/>
          <w:szCs w:val="24"/>
        </w:rPr>
        <w:t xml:space="preserve"> </w:t>
      </w:r>
      <w:r w:rsidRPr="007D4CA2">
        <w:rPr>
          <w:rFonts w:ascii="Garamond" w:hAnsi="Garamond"/>
          <w:sz w:val="24"/>
          <w:szCs w:val="24"/>
        </w:rPr>
        <w:t>Municipale</w:t>
      </w:r>
      <w:r w:rsidRPr="007D4CA2">
        <w:rPr>
          <w:rFonts w:ascii="Garamond" w:hAnsi="Garamond"/>
          <w:spacing w:val="38"/>
          <w:sz w:val="24"/>
          <w:szCs w:val="24"/>
        </w:rPr>
        <w:t xml:space="preserve"> </w:t>
      </w:r>
      <w:r w:rsidRPr="007D4CA2">
        <w:rPr>
          <w:rFonts w:ascii="Garamond" w:hAnsi="Garamond"/>
          <w:sz w:val="24"/>
          <w:szCs w:val="24"/>
        </w:rPr>
        <w:t>al</w:t>
      </w:r>
      <w:r w:rsidRPr="007D4CA2">
        <w:rPr>
          <w:rFonts w:ascii="Garamond" w:hAnsi="Garamond"/>
          <w:spacing w:val="38"/>
          <w:sz w:val="24"/>
          <w:szCs w:val="24"/>
        </w:rPr>
        <w:t xml:space="preserve"> </w:t>
      </w:r>
      <w:r w:rsidRPr="007D4CA2">
        <w:rPr>
          <w:rFonts w:ascii="Garamond" w:hAnsi="Garamond"/>
          <w:sz w:val="24"/>
          <w:szCs w:val="24"/>
        </w:rPr>
        <w:t>fine</w:t>
      </w:r>
      <w:r w:rsidRPr="007D4CA2">
        <w:rPr>
          <w:rFonts w:ascii="Garamond" w:hAnsi="Garamond"/>
          <w:spacing w:val="38"/>
          <w:sz w:val="24"/>
          <w:szCs w:val="24"/>
        </w:rPr>
        <w:t xml:space="preserve"> </w:t>
      </w:r>
      <w:r w:rsidRPr="007D4CA2">
        <w:rPr>
          <w:rFonts w:ascii="Garamond" w:hAnsi="Garamond"/>
          <w:sz w:val="24"/>
          <w:szCs w:val="24"/>
        </w:rPr>
        <w:t>di</w:t>
      </w:r>
      <w:r w:rsidRPr="007D4CA2">
        <w:rPr>
          <w:rFonts w:ascii="Garamond" w:hAnsi="Garamond"/>
          <w:spacing w:val="40"/>
          <w:sz w:val="24"/>
          <w:szCs w:val="24"/>
        </w:rPr>
        <w:t xml:space="preserve"> </w:t>
      </w:r>
      <w:r w:rsidRPr="007D4CA2">
        <w:rPr>
          <w:rFonts w:ascii="Garamond" w:hAnsi="Garamond"/>
          <w:sz w:val="24"/>
          <w:szCs w:val="24"/>
        </w:rPr>
        <w:t>rinforzare</w:t>
      </w:r>
      <w:r w:rsidRPr="007D4CA2">
        <w:rPr>
          <w:rFonts w:ascii="Garamond" w:hAnsi="Garamond"/>
          <w:spacing w:val="39"/>
          <w:sz w:val="24"/>
          <w:szCs w:val="24"/>
        </w:rPr>
        <w:t xml:space="preserve"> </w:t>
      </w:r>
      <w:r w:rsidRPr="007D4CA2">
        <w:rPr>
          <w:rFonts w:ascii="Garamond" w:hAnsi="Garamond"/>
          <w:sz w:val="24"/>
          <w:szCs w:val="24"/>
        </w:rPr>
        <w:t>altri</w:t>
      </w:r>
      <w:r w:rsidRPr="007D4CA2">
        <w:rPr>
          <w:rFonts w:ascii="Garamond" w:hAnsi="Garamond"/>
          <w:spacing w:val="38"/>
          <w:sz w:val="24"/>
          <w:szCs w:val="24"/>
        </w:rPr>
        <w:t xml:space="preserve"> </w:t>
      </w:r>
      <w:r w:rsidRPr="007D4CA2">
        <w:rPr>
          <w:rFonts w:ascii="Garamond" w:hAnsi="Garamond"/>
          <w:sz w:val="24"/>
          <w:szCs w:val="24"/>
        </w:rPr>
        <w:t>Comandi</w:t>
      </w:r>
      <w:r w:rsidRPr="007D4CA2">
        <w:rPr>
          <w:rFonts w:ascii="Garamond" w:hAnsi="Garamond"/>
          <w:spacing w:val="38"/>
          <w:sz w:val="24"/>
          <w:szCs w:val="24"/>
        </w:rPr>
        <w:t xml:space="preserve"> </w:t>
      </w:r>
      <w:r w:rsidRPr="007D4CA2">
        <w:rPr>
          <w:rFonts w:ascii="Garamond" w:hAnsi="Garamond"/>
          <w:sz w:val="24"/>
          <w:szCs w:val="24"/>
        </w:rPr>
        <w:t>e</w:t>
      </w:r>
      <w:r w:rsidRPr="007D4CA2">
        <w:rPr>
          <w:rFonts w:ascii="Garamond" w:hAnsi="Garamond"/>
          <w:spacing w:val="41"/>
          <w:sz w:val="24"/>
          <w:szCs w:val="24"/>
        </w:rPr>
        <w:t xml:space="preserve"> </w:t>
      </w:r>
      <w:r w:rsidRPr="007D4CA2">
        <w:rPr>
          <w:rFonts w:ascii="Garamond" w:hAnsi="Garamond"/>
          <w:sz w:val="24"/>
          <w:szCs w:val="24"/>
        </w:rPr>
        <w:t>svolti</w:t>
      </w:r>
      <w:r w:rsidRPr="007D4CA2">
        <w:rPr>
          <w:rFonts w:ascii="Garamond" w:hAnsi="Garamond"/>
          <w:spacing w:val="38"/>
          <w:sz w:val="24"/>
          <w:szCs w:val="24"/>
        </w:rPr>
        <w:t xml:space="preserve"> </w:t>
      </w:r>
      <w:r w:rsidRPr="007D4CA2">
        <w:rPr>
          <w:rFonts w:ascii="Garamond" w:hAnsi="Garamond"/>
          <w:sz w:val="24"/>
          <w:szCs w:val="24"/>
        </w:rPr>
        <w:t>conformemente</w:t>
      </w:r>
      <w:r w:rsidRPr="007D4CA2">
        <w:rPr>
          <w:rFonts w:ascii="Garamond" w:hAnsi="Garamond"/>
          <w:spacing w:val="39"/>
          <w:sz w:val="24"/>
          <w:szCs w:val="24"/>
        </w:rPr>
        <w:t xml:space="preserve"> </w:t>
      </w:r>
      <w:r w:rsidRPr="007D4CA2">
        <w:rPr>
          <w:rFonts w:ascii="Garamond" w:hAnsi="Garamond"/>
          <w:sz w:val="24"/>
          <w:szCs w:val="24"/>
        </w:rPr>
        <w:t>alla disciplina di cui alla Legge 7 marzo 1986 n. 65, nonché quelli svolti nell’ambito di servizi istituzionali previsti da leggi e regolamenti;</w:t>
      </w:r>
    </w:p>
    <w:p w:rsidR="00200551" w:rsidRPr="007D4CA2" w:rsidRDefault="00200551" w:rsidP="00200551">
      <w:pPr>
        <w:pStyle w:val="Paragrafoelenco"/>
        <w:widowControl w:val="0"/>
        <w:numPr>
          <w:ilvl w:val="0"/>
          <w:numId w:val="10"/>
        </w:numPr>
        <w:tabs>
          <w:tab w:val="left" w:pos="572"/>
          <w:tab w:val="left" w:pos="573"/>
        </w:tabs>
        <w:suppressAutoHyphens w:val="0"/>
        <w:autoSpaceDE w:val="0"/>
        <w:autoSpaceDN w:val="0"/>
        <w:spacing w:before="7"/>
        <w:ind w:right="15"/>
        <w:contextualSpacing w:val="0"/>
        <w:jc w:val="both"/>
        <w:rPr>
          <w:rFonts w:ascii="Garamond" w:hAnsi="Garamond"/>
          <w:sz w:val="24"/>
          <w:szCs w:val="24"/>
        </w:rPr>
      </w:pPr>
      <w:r w:rsidRPr="007D4CA2">
        <w:rPr>
          <w:rFonts w:ascii="Garamond" w:hAnsi="Garamond"/>
          <w:sz w:val="24"/>
          <w:szCs w:val="24"/>
        </w:rPr>
        <w:t>Le prestazioni per manifestazioni alle quali partecipa l’Amministrazione comunale con il gonfalone e/o la fascia tricolore;</w:t>
      </w:r>
    </w:p>
    <w:p w:rsidR="00200551" w:rsidRPr="007D4CA2" w:rsidRDefault="00200551" w:rsidP="00200551">
      <w:pPr>
        <w:pStyle w:val="Paragrafoelenco"/>
        <w:widowControl w:val="0"/>
        <w:numPr>
          <w:ilvl w:val="0"/>
          <w:numId w:val="10"/>
        </w:numPr>
        <w:tabs>
          <w:tab w:val="left" w:pos="572"/>
          <w:tab w:val="left" w:pos="573"/>
        </w:tabs>
        <w:suppressAutoHyphens w:val="0"/>
        <w:autoSpaceDE w:val="0"/>
        <w:autoSpaceDN w:val="0"/>
        <w:spacing w:before="7"/>
        <w:ind w:right="15"/>
        <w:contextualSpacing w:val="0"/>
        <w:jc w:val="both"/>
        <w:rPr>
          <w:rFonts w:ascii="Garamond" w:hAnsi="Garamond"/>
          <w:sz w:val="24"/>
          <w:szCs w:val="24"/>
        </w:rPr>
      </w:pPr>
      <w:r w:rsidRPr="007D4CA2">
        <w:rPr>
          <w:rFonts w:ascii="Garamond" w:hAnsi="Garamond"/>
          <w:sz w:val="24"/>
          <w:szCs w:val="24"/>
        </w:rPr>
        <w:t xml:space="preserve">Previa indicazione della Giunta Comunale, le prestazioni che riguardano eventi che per carattere storico, culturale e di sensibilizzazione su tematiche di evidente interesse pubblico, possono essere </w:t>
      </w:r>
      <w:r w:rsidRPr="007D4CA2">
        <w:rPr>
          <w:rFonts w:ascii="Garamond" w:hAnsi="Garamond"/>
          <w:sz w:val="24"/>
          <w:szCs w:val="24"/>
        </w:rPr>
        <w:lastRenderedPageBreak/>
        <w:t>riferibili ai principi statutari dell’Ente.</w:t>
      </w:r>
    </w:p>
    <w:p w:rsidR="00200551" w:rsidRPr="007D4CA2" w:rsidRDefault="00200551" w:rsidP="00200551">
      <w:pPr>
        <w:pStyle w:val="Paragrafoelenco"/>
        <w:widowControl w:val="0"/>
        <w:numPr>
          <w:ilvl w:val="0"/>
          <w:numId w:val="11"/>
        </w:numPr>
        <w:tabs>
          <w:tab w:val="left" w:pos="432"/>
        </w:tabs>
        <w:suppressAutoHyphens w:val="0"/>
        <w:autoSpaceDE w:val="0"/>
        <w:autoSpaceDN w:val="0"/>
        <w:spacing w:before="122"/>
        <w:ind w:left="431" w:hanging="219"/>
        <w:contextualSpacing w:val="0"/>
        <w:jc w:val="both"/>
        <w:rPr>
          <w:rFonts w:ascii="Garamond" w:hAnsi="Garamond"/>
          <w:sz w:val="24"/>
          <w:szCs w:val="24"/>
        </w:rPr>
      </w:pPr>
      <w:r w:rsidRPr="007D4CA2">
        <w:rPr>
          <w:rFonts w:ascii="Garamond" w:hAnsi="Garamond"/>
          <w:sz w:val="24"/>
          <w:szCs w:val="24"/>
        </w:rPr>
        <w:t>Inoltre sono escluse:</w:t>
      </w:r>
    </w:p>
    <w:p w:rsidR="00200551" w:rsidRPr="007D4CA2" w:rsidRDefault="00200551" w:rsidP="00200551">
      <w:pPr>
        <w:pStyle w:val="Paragrafoelenco"/>
        <w:widowControl w:val="0"/>
        <w:numPr>
          <w:ilvl w:val="0"/>
          <w:numId w:val="10"/>
        </w:numPr>
        <w:tabs>
          <w:tab w:val="left" w:pos="572"/>
          <w:tab w:val="left" w:pos="573"/>
        </w:tabs>
        <w:suppressAutoHyphens w:val="0"/>
        <w:autoSpaceDE w:val="0"/>
        <w:autoSpaceDN w:val="0"/>
        <w:spacing w:before="115"/>
        <w:contextualSpacing w:val="0"/>
        <w:jc w:val="both"/>
        <w:rPr>
          <w:rFonts w:ascii="Garamond" w:hAnsi="Garamond"/>
          <w:sz w:val="24"/>
          <w:szCs w:val="24"/>
        </w:rPr>
      </w:pPr>
      <w:r w:rsidRPr="007D4CA2">
        <w:rPr>
          <w:rFonts w:ascii="Garamond" w:hAnsi="Garamond"/>
          <w:sz w:val="24"/>
          <w:szCs w:val="24"/>
        </w:rPr>
        <w:t>Manifestazioni organizzate dall’Amministrazione</w:t>
      </w:r>
      <w:r w:rsidRPr="007D4CA2">
        <w:rPr>
          <w:rFonts w:ascii="Garamond" w:hAnsi="Garamond"/>
          <w:spacing w:val="-2"/>
          <w:sz w:val="24"/>
          <w:szCs w:val="24"/>
        </w:rPr>
        <w:t xml:space="preserve"> </w:t>
      </w:r>
      <w:r w:rsidRPr="007D4CA2">
        <w:rPr>
          <w:rFonts w:ascii="Garamond" w:hAnsi="Garamond"/>
          <w:sz w:val="24"/>
          <w:szCs w:val="24"/>
        </w:rPr>
        <w:t>Comunale;</w:t>
      </w:r>
    </w:p>
    <w:p w:rsidR="00200551" w:rsidRPr="007D4CA2" w:rsidRDefault="00200551" w:rsidP="00200551">
      <w:pPr>
        <w:pStyle w:val="Paragrafoelenco"/>
        <w:widowControl w:val="0"/>
        <w:numPr>
          <w:ilvl w:val="0"/>
          <w:numId w:val="10"/>
        </w:numPr>
        <w:tabs>
          <w:tab w:val="left" w:pos="572"/>
          <w:tab w:val="left" w:pos="573"/>
        </w:tabs>
        <w:suppressAutoHyphens w:val="0"/>
        <w:autoSpaceDE w:val="0"/>
        <w:autoSpaceDN w:val="0"/>
        <w:contextualSpacing w:val="0"/>
        <w:jc w:val="both"/>
        <w:rPr>
          <w:rFonts w:ascii="Garamond" w:hAnsi="Garamond"/>
          <w:sz w:val="24"/>
          <w:szCs w:val="24"/>
        </w:rPr>
      </w:pPr>
      <w:r w:rsidRPr="007D4CA2">
        <w:rPr>
          <w:rFonts w:ascii="Garamond" w:hAnsi="Garamond"/>
          <w:sz w:val="24"/>
          <w:szCs w:val="24"/>
        </w:rPr>
        <w:t>Manifestazioni promosse da gruppi politici, organizzazioni sindacali o di</w:t>
      </w:r>
      <w:r w:rsidRPr="007D4CA2">
        <w:rPr>
          <w:rFonts w:ascii="Garamond" w:hAnsi="Garamond"/>
          <w:spacing w:val="-2"/>
          <w:sz w:val="24"/>
          <w:szCs w:val="24"/>
        </w:rPr>
        <w:t xml:space="preserve"> </w:t>
      </w:r>
      <w:r w:rsidRPr="007D4CA2">
        <w:rPr>
          <w:rFonts w:ascii="Garamond" w:hAnsi="Garamond"/>
          <w:sz w:val="24"/>
          <w:szCs w:val="24"/>
        </w:rPr>
        <w:t>categoria;</w:t>
      </w:r>
    </w:p>
    <w:p w:rsidR="00200551" w:rsidRPr="007D4CA2" w:rsidRDefault="00200551" w:rsidP="00200551">
      <w:pPr>
        <w:pStyle w:val="Paragrafoelenco"/>
        <w:widowControl w:val="0"/>
        <w:numPr>
          <w:ilvl w:val="0"/>
          <w:numId w:val="10"/>
        </w:numPr>
        <w:tabs>
          <w:tab w:val="left" w:pos="572"/>
          <w:tab w:val="left" w:pos="573"/>
        </w:tabs>
        <w:suppressAutoHyphens w:val="0"/>
        <w:autoSpaceDE w:val="0"/>
        <w:autoSpaceDN w:val="0"/>
        <w:contextualSpacing w:val="0"/>
        <w:jc w:val="both"/>
        <w:rPr>
          <w:rFonts w:ascii="Garamond" w:hAnsi="Garamond"/>
          <w:sz w:val="24"/>
          <w:szCs w:val="24"/>
        </w:rPr>
      </w:pPr>
      <w:r w:rsidRPr="007D4CA2">
        <w:rPr>
          <w:rFonts w:ascii="Garamond" w:hAnsi="Garamond"/>
          <w:sz w:val="24"/>
          <w:szCs w:val="24"/>
        </w:rPr>
        <w:t>Feste patronali religiose processioni, manifestazioni religiose, cerimonie</w:t>
      </w:r>
      <w:r w:rsidRPr="007D4CA2">
        <w:rPr>
          <w:rFonts w:ascii="Garamond" w:hAnsi="Garamond"/>
          <w:spacing w:val="4"/>
          <w:sz w:val="24"/>
          <w:szCs w:val="24"/>
        </w:rPr>
        <w:t xml:space="preserve"> </w:t>
      </w:r>
      <w:r w:rsidRPr="007D4CA2">
        <w:rPr>
          <w:rFonts w:ascii="Garamond" w:hAnsi="Garamond"/>
          <w:sz w:val="24"/>
          <w:szCs w:val="24"/>
        </w:rPr>
        <w:t>funebri;</w:t>
      </w:r>
    </w:p>
    <w:p w:rsidR="00200551" w:rsidRPr="007D4CA2" w:rsidRDefault="00200551" w:rsidP="00200551">
      <w:pPr>
        <w:pStyle w:val="Paragrafoelenco"/>
        <w:widowControl w:val="0"/>
        <w:numPr>
          <w:ilvl w:val="0"/>
          <w:numId w:val="10"/>
        </w:numPr>
        <w:tabs>
          <w:tab w:val="left" w:pos="572"/>
          <w:tab w:val="left" w:pos="573"/>
        </w:tabs>
        <w:suppressAutoHyphens w:val="0"/>
        <w:autoSpaceDE w:val="0"/>
        <w:autoSpaceDN w:val="0"/>
        <w:ind w:right="228"/>
        <w:contextualSpacing w:val="0"/>
        <w:jc w:val="both"/>
        <w:rPr>
          <w:rFonts w:ascii="Garamond" w:hAnsi="Garamond"/>
          <w:sz w:val="24"/>
          <w:szCs w:val="24"/>
        </w:rPr>
      </w:pPr>
      <w:r w:rsidRPr="007D4CA2">
        <w:rPr>
          <w:rFonts w:ascii="Garamond" w:hAnsi="Garamond"/>
          <w:sz w:val="24"/>
          <w:szCs w:val="24"/>
        </w:rPr>
        <w:t>Altri eventi non compresi nei precedenti, verso cui l’Amministrazione Comunale abbia espressamente riconosciuto uno specifico interesse pubblico. Il patrocinio non si parifica negli effetti al suddetto</w:t>
      </w:r>
      <w:r w:rsidRPr="007D4CA2">
        <w:rPr>
          <w:rFonts w:ascii="Garamond" w:hAnsi="Garamond"/>
          <w:spacing w:val="-15"/>
          <w:sz w:val="24"/>
          <w:szCs w:val="24"/>
        </w:rPr>
        <w:t xml:space="preserve"> </w:t>
      </w:r>
      <w:r w:rsidRPr="007D4CA2">
        <w:rPr>
          <w:rFonts w:ascii="Garamond" w:hAnsi="Garamond"/>
          <w:sz w:val="24"/>
          <w:szCs w:val="24"/>
        </w:rPr>
        <w:t>riconoscimento.</w:t>
      </w:r>
    </w:p>
    <w:p w:rsidR="00AF6148" w:rsidRDefault="00AF6148" w:rsidP="00200551">
      <w:pPr>
        <w:jc w:val="both"/>
      </w:pPr>
    </w:p>
    <w:p w:rsidR="00E801BC" w:rsidRPr="00AF6148" w:rsidRDefault="00E801BC" w:rsidP="00200551">
      <w:pPr>
        <w:jc w:val="both"/>
      </w:pPr>
    </w:p>
    <w:sectPr w:rsidR="00E801BC" w:rsidRPr="00AF6148" w:rsidSect="002F6345">
      <w:headerReference w:type="default" r:id="rId8"/>
      <w:footerReference w:type="default" r:id="rId9"/>
      <w:pgSz w:w="11906" w:h="16838"/>
      <w:pgMar w:top="709"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0036" w:rsidRDefault="00740036">
      <w:r>
        <w:separator/>
      </w:r>
    </w:p>
  </w:endnote>
  <w:endnote w:type="continuationSeparator" w:id="0">
    <w:p w:rsidR="00740036" w:rsidRDefault="00740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Comic Sans MS">
    <w:panose1 w:val="030F0702030302020204"/>
    <w:charset w:val="00"/>
    <w:family w:val="script"/>
    <w:pitch w:val="variable"/>
    <w:sig w:usb0="00000287" w:usb1="00000013"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EDE" w:rsidRDefault="00D60EDE">
    <w:pPr>
      <w:pBdr>
        <w:bottom w:val="single" w:sz="4" w:space="1" w:color="000000"/>
      </w:pBdr>
      <w:rPr>
        <w:rFonts w:ascii="Comic Sans MS" w:hAnsi="Comic Sans MS"/>
        <w:sz w:val="16"/>
        <w:szCs w:val="16"/>
      </w:rPr>
    </w:pPr>
  </w:p>
  <w:p w:rsidR="00D60EDE" w:rsidRDefault="00D60EDE">
    <w:pPr>
      <w:jc w:val="center"/>
      <w:rPr>
        <w:rFonts w:ascii="Comic Sans MS" w:hAnsi="Comic Sans MS"/>
        <w:sz w:val="14"/>
        <w:szCs w:val="14"/>
      </w:rPr>
    </w:pPr>
    <w:r>
      <w:rPr>
        <w:rFonts w:ascii="Comic Sans MS" w:hAnsi="Comic Sans MS"/>
        <w:sz w:val="14"/>
        <w:szCs w:val="14"/>
      </w:rPr>
      <w:t xml:space="preserve">Comune di S. Egidio del Monte Albino – Piazza Martiri di Nassiriya n.° 1- 84010 S. Egidio del Monte Albino (SA) – partita IVA 00191250653 </w:t>
    </w:r>
    <w:proofErr w:type="spellStart"/>
    <w:r w:rsidR="00C82D84">
      <w:rPr>
        <w:rFonts w:ascii="Comic Sans MS" w:hAnsi="Comic Sans MS"/>
        <w:sz w:val="14"/>
        <w:szCs w:val="14"/>
      </w:rPr>
      <w:t>pec</w:t>
    </w:r>
    <w:proofErr w:type="spellEnd"/>
    <w:r w:rsidR="00C82D84">
      <w:rPr>
        <w:rFonts w:ascii="Comic Sans MS" w:hAnsi="Comic Sans MS"/>
        <w:sz w:val="14"/>
        <w:szCs w:val="14"/>
      </w:rPr>
      <w:t xml:space="preserve">: </w:t>
    </w:r>
    <w:hyperlink r:id="rId1" w:history="1">
      <w:r w:rsidR="005407BA" w:rsidRPr="00BA19C8">
        <w:rPr>
          <w:rStyle w:val="Collegamentoipertestuale"/>
          <w:rFonts w:ascii="Comic Sans MS" w:hAnsi="Comic Sans MS"/>
          <w:sz w:val="14"/>
          <w:szCs w:val="14"/>
        </w:rPr>
        <w:t>www.comune.santegidiodelmontealbino.sa.it</w:t>
      </w:r>
    </w:hyperlink>
    <w:r w:rsidR="005407BA">
      <w:rPr>
        <w:rFonts w:ascii="Comic Sans MS" w:hAnsi="Comic Sans MS"/>
        <w:sz w:val="14"/>
        <w:szCs w:val="14"/>
      </w:rPr>
      <w:t xml:space="preserve"> - </w:t>
    </w:r>
    <w:proofErr w:type="spellStart"/>
    <w:r w:rsidR="00C82D84">
      <w:rPr>
        <w:rFonts w:ascii="Comic Sans MS" w:hAnsi="Comic Sans MS"/>
        <w:sz w:val="14"/>
        <w:szCs w:val="14"/>
      </w:rPr>
      <w:t>pec</w:t>
    </w:r>
    <w:proofErr w:type="spellEnd"/>
    <w:r w:rsidR="00C82D84">
      <w:rPr>
        <w:rFonts w:ascii="Comic Sans MS" w:hAnsi="Comic Sans MS"/>
        <w:sz w:val="14"/>
        <w:szCs w:val="14"/>
      </w:rPr>
      <w:t xml:space="preserve">: </w:t>
    </w:r>
    <w:hyperlink r:id="rId2" w:history="1">
      <w:r w:rsidR="00C82D84" w:rsidRPr="00545019">
        <w:rPr>
          <w:rStyle w:val="Collegamentoipertestuale"/>
          <w:rFonts w:ascii="Comic Sans MS" w:hAnsi="Comic Sans MS"/>
          <w:sz w:val="14"/>
          <w:szCs w:val="14"/>
        </w:rPr>
        <w:t>vigilanza.segidioma@asmepec.it</w:t>
      </w:r>
    </w:hyperlink>
    <w:r w:rsidR="002F6345">
      <w:rPr>
        <w:rFonts w:ascii="Comic Sans MS" w:hAnsi="Comic Sans MS"/>
        <w:sz w:val="14"/>
        <w:szCs w:val="14"/>
      </w:rPr>
      <w:t xml:space="preserve"> – </w:t>
    </w:r>
    <w:proofErr w:type="spellStart"/>
    <w:r w:rsidR="002F6345">
      <w:rPr>
        <w:rFonts w:ascii="Comic Sans MS" w:hAnsi="Comic Sans MS"/>
        <w:sz w:val="14"/>
        <w:szCs w:val="14"/>
      </w:rPr>
      <w:t>pec</w:t>
    </w:r>
    <w:proofErr w:type="spellEnd"/>
    <w:r w:rsidR="002F6345">
      <w:rPr>
        <w:rFonts w:ascii="Comic Sans MS" w:hAnsi="Comic Sans MS"/>
        <w:sz w:val="14"/>
        <w:szCs w:val="14"/>
      </w:rPr>
      <w:t xml:space="preserve">: </w:t>
    </w:r>
    <w:hyperlink r:id="rId3" w:history="1">
      <w:r w:rsidR="00C82D84" w:rsidRPr="003B375D">
        <w:rPr>
          <w:rStyle w:val="Collegamentoipertestuale"/>
          <w:rFonts w:ascii="Comic Sans MS" w:hAnsi="Comic Sans MS"/>
          <w:sz w:val="14"/>
          <w:szCs w:val="14"/>
        </w:rPr>
        <w:t>comune.segidioma@asmepec.it</w:t>
      </w:r>
    </w:hyperlink>
  </w:p>
  <w:p w:rsidR="00D60EDE" w:rsidRDefault="00D60EDE">
    <w:pPr>
      <w:pStyle w:val="Pidipagina"/>
      <w:rPr>
        <w:sz w:val="17"/>
        <w:szCs w:val="1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0036" w:rsidRDefault="00740036">
      <w:r>
        <w:separator/>
      </w:r>
    </w:p>
  </w:footnote>
  <w:footnote w:type="continuationSeparator" w:id="0">
    <w:p w:rsidR="00740036" w:rsidRDefault="007400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2088"/>
      <w:gridCol w:w="5580"/>
      <w:gridCol w:w="2186"/>
    </w:tblGrid>
    <w:tr w:rsidR="00E27EB6" w:rsidTr="00574A74">
      <w:tc>
        <w:tcPr>
          <w:tcW w:w="2088" w:type="dxa"/>
          <w:shd w:val="clear" w:color="auto" w:fill="auto"/>
        </w:tcPr>
        <w:p w:rsidR="00E27EB6" w:rsidRDefault="00B8596F" w:rsidP="00574A74">
          <w:pPr>
            <w:snapToGrid w:val="0"/>
            <w:jc w:val="center"/>
          </w:pPr>
          <w:r w:rsidRPr="0070699D">
            <w:rPr>
              <w:rFonts w:ascii="Verdana" w:hAnsi="Verdana"/>
              <w:noProof/>
              <w:sz w:val="18"/>
              <w:szCs w:val="18"/>
              <w:lang w:eastAsia="it-IT"/>
            </w:rPr>
            <w:drawing>
              <wp:inline distT="0" distB="0" distL="0" distR="0">
                <wp:extent cx="846455" cy="84645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6455" cy="846455"/>
                        </a:xfrm>
                        <a:prstGeom prst="rect">
                          <a:avLst/>
                        </a:prstGeom>
                        <a:solidFill>
                          <a:srgbClr val="FFFFFF"/>
                        </a:solidFill>
                        <a:ln>
                          <a:noFill/>
                        </a:ln>
                      </pic:spPr>
                    </pic:pic>
                  </a:graphicData>
                </a:graphic>
              </wp:inline>
            </w:drawing>
          </w:r>
        </w:p>
      </w:tc>
      <w:tc>
        <w:tcPr>
          <w:tcW w:w="5580" w:type="dxa"/>
          <w:shd w:val="clear" w:color="auto" w:fill="auto"/>
        </w:tcPr>
        <w:p w:rsidR="00E27EB6" w:rsidRDefault="00E27EB6" w:rsidP="00574A74">
          <w:pPr>
            <w:snapToGrid w:val="0"/>
            <w:jc w:val="center"/>
            <w:rPr>
              <w:sz w:val="18"/>
              <w:szCs w:val="18"/>
            </w:rPr>
          </w:pPr>
        </w:p>
        <w:p w:rsidR="00E27EB6" w:rsidRDefault="00E27EB6" w:rsidP="00574A74">
          <w:pPr>
            <w:rPr>
              <w:sz w:val="18"/>
              <w:szCs w:val="18"/>
            </w:rPr>
          </w:pPr>
        </w:p>
        <w:p w:rsidR="00E27EB6" w:rsidRDefault="002776F3" w:rsidP="00574A74">
          <w:pPr>
            <w:rPr>
              <w:sz w:val="18"/>
              <w:szCs w:val="18"/>
            </w:rPr>
          </w:pPr>
          <w:r>
            <w:rPr>
              <w:noProof/>
              <w:lang w:eastAsia="it-IT"/>
            </w:rPr>
            <mc:AlternateContent>
              <mc:Choice Requires="wps">
                <w:drawing>
                  <wp:anchor distT="0" distB="0" distL="114935" distR="114935" simplePos="0" relativeHeight="251657728" behindDoc="1" locked="0" layoutInCell="1" allowOverlap="1">
                    <wp:simplePos x="0" y="0"/>
                    <wp:positionH relativeFrom="column">
                      <wp:posOffset>205740</wp:posOffset>
                    </wp:positionH>
                    <wp:positionV relativeFrom="paragraph">
                      <wp:posOffset>17145</wp:posOffset>
                    </wp:positionV>
                    <wp:extent cx="2900680" cy="412115"/>
                    <wp:effectExtent l="19050" t="19050" r="13970"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0680" cy="412115"/>
                            </a:xfrm>
                            <a:prstGeom prst="rect">
                              <a:avLst/>
                            </a:prstGeom>
                            <a:solidFill>
                              <a:srgbClr val="4BACC6"/>
                            </a:solidFill>
                            <a:ln w="31750">
                              <a:solidFill>
                                <a:srgbClr val="F2F2F2"/>
                              </a:solidFill>
                              <a:miter lim="800000"/>
                              <a:headEnd/>
                              <a:tailEnd/>
                            </a:ln>
                          </wps:spPr>
                          <wps:txbx>
                            <w:txbxContent>
                              <w:p w:rsidR="00E27EB6" w:rsidRDefault="00E27EB6" w:rsidP="00E27EB6">
                                <w:pPr>
                                  <w:jc w:val="center"/>
                                  <w:rPr>
                                    <w:color w:val="FFFFFF"/>
                                    <w:sz w:val="40"/>
                                    <w:szCs w:val="40"/>
                                  </w:rPr>
                                </w:pPr>
                                <w:r>
                                  <w:rPr>
                                    <w:color w:val="FFFFFF"/>
                                    <w:sz w:val="40"/>
                                    <w:szCs w:val="40"/>
                                  </w:rPr>
                                  <w:t>POLIZIA MUNICIPALE</w:t>
                                </w:r>
                              </w:p>
                            </w:txbxContent>
                          </wps:txbx>
                          <wps:bodyPr rot="0" vert="horz" wrap="square" lIns="97790" tIns="52070" rIns="97790" bIns="5207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6.2pt;margin-top:1.35pt;width:228.4pt;height:32.4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" fillcolor="#4bacc6" strokecolor="#f2f2f2" strokeweight="2.5pt">
                    <v:textbox inset="7.7pt,4.1pt,7.7pt,4.1pt">
                      <w:txbxContent>
                        <w:p w:rsidR="00E27EB6" w:rsidRDefault="00E27EB6" w:rsidP="00E27EB6">
                          <w:pPr>
                            <w:jc w:val="center"/>
                            <w:rPr>
                              <w:color w:val="FFFFFF"/>
                              <w:sz w:val="40"/>
                              <w:szCs w:val="40"/>
                            </w:rPr>
                          </w:pPr>
                          <w:r>
                            <w:rPr>
                              <w:color w:val="FFFFFF"/>
                              <w:sz w:val="40"/>
                              <w:szCs w:val="40"/>
                            </w:rPr>
                            <w:t>POLIZIA MUNICIPALE</w:t>
                          </w:r>
                        </w:p>
                      </w:txbxContent>
                    </v:textbox>
                  </v:shape>
                </w:pict>
              </mc:Fallback>
            </mc:AlternateContent>
          </w:r>
        </w:p>
        <w:p w:rsidR="00E27EB6" w:rsidRDefault="00E27EB6" w:rsidP="00574A74">
          <w:pPr>
            <w:rPr>
              <w:sz w:val="18"/>
              <w:szCs w:val="18"/>
            </w:rPr>
          </w:pPr>
        </w:p>
        <w:p w:rsidR="00E27EB6" w:rsidRPr="00576BC7" w:rsidRDefault="00E27EB6" w:rsidP="00574A74">
          <w:pPr>
            <w:tabs>
              <w:tab w:val="left" w:pos="195"/>
            </w:tabs>
            <w:rPr>
              <w:sz w:val="18"/>
              <w:szCs w:val="18"/>
            </w:rPr>
          </w:pPr>
          <w:r>
            <w:rPr>
              <w:sz w:val="18"/>
              <w:szCs w:val="18"/>
            </w:rPr>
            <w:tab/>
          </w:r>
        </w:p>
      </w:tc>
      <w:tc>
        <w:tcPr>
          <w:tcW w:w="2186" w:type="dxa"/>
          <w:shd w:val="clear" w:color="auto" w:fill="auto"/>
        </w:tcPr>
        <w:p w:rsidR="00E27EB6" w:rsidRDefault="00B8596F" w:rsidP="00574A74">
          <w:pPr>
            <w:snapToGrid w:val="0"/>
            <w:jc w:val="center"/>
            <w:rPr>
              <w:rFonts w:ascii="Verdana" w:hAnsi="Verdana"/>
              <w:b/>
              <w:sz w:val="16"/>
              <w:szCs w:val="16"/>
            </w:rPr>
          </w:pPr>
          <w:r w:rsidRPr="0070699D">
            <w:rPr>
              <w:noProof/>
              <w:sz w:val="18"/>
              <w:szCs w:val="18"/>
              <w:lang w:eastAsia="it-IT"/>
            </w:rPr>
            <w:drawing>
              <wp:inline distT="0" distB="0" distL="0" distR="0">
                <wp:extent cx="737235" cy="969010"/>
                <wp:effectExtent l="0" t="0" r="5715" b="254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235" cy="969010"/>
                        </a:xfrm>
                        <a:prstGeom prst="rect">
                          <a:avLst/>
                        </a:prstGeom>
                        <a:solidFill>
                          <a:srgbClr val="FFFFFF"/>
                        </a:solidFill>
                        <a:ln>
                          <a:noFill/>
                        </a:ln>
                      </pic:spPr>
                    </pic:pic>
                  </a:graphicData>
                </a:graphic>
              </wp:inline>
            </w:drawing>
          </w:r>
        </w:p>
      </w:tc>
    </w:tr>
    <w:tr w:rsidR="00E27EB6" w:rsidTr="00574A74">
      <w:tc>
        <w:tcPr>
          <w:tcW w:w="2088" w:type="dxa"/>
          <w:shd w:val="clear" w:color="auto" w:fill="auto"/>
        </w:tcPr>
        <w:p w:rsidR="00E27EB6" w:rsidRDefault="00E27EB6" w:rsidP="00574A74">
          <w:pPr>
            <w:snapToGrid w:val="0"/>
            <w:jc w:val="center"/>
            <w:rPr>
              <w:rFonts w:ascii="Verdana" w:hAnsi="Verdana"/>
              <w:b/>
              <w:sz w:val="16"/>
              <w:szCs w:val="16"/>
            </w:rPr>
          </w:pPr>
          <w:r>
            <w:rPr>
              <w:rFonts w:ascii="Verdana" w:hAnsi="Verdana"/>
              <w:b/>
              <w:sz w:val="16"/>
              <w:szCs w:val="16"/>
            </w:rPr>
            <w:t>REGIONE CAMPANIA</w:t>
          </w:r>
        </w:p>
      </w:tc>
      <w:tc>
        <w:tcPr>
          <w:tcW w:w="5580" w:type="dxa"/>
          <w:shd w:val="clear" w:color="auto" w:fill="auto"/>
        </w:tcPr>
        <w:p w:rsidR="00E27EB6" w:rsidRDefault="00E27EB6" w:rsidP="00574A74">
          <w:pPr>
            <w:snapToGrid w:val="0"/>
            <w:jc w:val="center"/>
            <w:rPr>
              <w:rFonts w:ascii="Verdana" w:hAnsi="Verdana"/>
              <w:b/>
              <w:sz w:val="16"/>
              <w:szCs w:val="16"/>
            </w:rPr>
          </w:pPr>
          <w:proofErr w:type="gramStart"/>
          <w:r>
            <w:rPr>
              <w:rFonts w:ascii="Verdana" w:hAnsi="Verdana"/>
              <w:b/>
              <w:sz w:val="16"/>
              <w:szCs w:val="16"/>
            </w:rPr>
            <w:t>AREA  VIGILANZA</w:t>
          </w:r>
          <w:proofErr w:type="gramEnd"/>
          <w:r>
            <w:rPr>
              <w:rFonts w:ascii="Verdana" w:hAnsi="Verdana"/>
              <w:b/>
              <w:sz w:val="16"/>
              <w:szCs w:val="16"/>
            </w:rPr>
            <w:t xml:space="preserve"> </w:t>
          </w:r>
        </w:p>
      </w:tc>
      <w:tc>
        <w:tcPr>
          <w:tcW w:w="2186" w:type="dxa"/>
          <w:shd w:val="clear" w:color="auto" w:fill="auto"/>
        </w:tcPr>
        <w:p w:rsidR="00E27EB6" w:rsidRDefault="00E27EB6" w:rsidP="00574A74">
          <w:pPr>
            <w:snapToGrid w:val="0"/>
            <w:jc w:val="center"/>
            <w:rPr>
              <w:rFonts w:ascii="Verdana" w:hAnsi="Verdana"/>
              <w:b/>
              <w:sz w:val="16"/>
              <w:szCs w:val="16"/>
            </w:rPr>
          </w:pPr>
          <w:r>
            <w:rPr>
              <w:rFonts w:ascii="Verdana" w:hAnsi="Verdana"/>
              <w:b/>
              <w:sz w:val="16"/>
              <w:szCs w:val="16"/>
            </w:rPr>
            <w:t>COMUNE DI SANT’EGIDIO DEL MONTE ALBINO</w:t>
          </w:r>
        </w:p>
        <w:p w:rsidR="00E27EB6" w:rsidRDefault="00E27EB6" w:rsidP="00574A74">
          <w:pPr>
            <w:snapToGrid w:val="0"/>
            <w:jc w:val="center"/>
            <w:rPr>
              <w:rFonts w:ascii="Verdana" w:hAnsi="Verdana"/>
              <w:b/>
              <w:sz w:val="16"/>
              <w:szCs w:val="16"/>
            </w:rPr>
          </w:pPr>
        </w:p>
      </w:tc>
    </w:tr>
  </w:tbl>
  <w:p w:rsidR="00E27EB6" w:rsidRPr="002F07D3" w:rsidRDefault="00E27EB6" w:rsidP="00E27EB6">
    <w:pPr>
      <w:numPr>
        <w:ilvl w:val="0"/>
        <w:numId w:val="1"/>
      </w:numPr>
      <w:rPr>
        <w:rFonts w:ascii="Verdana" w:hAnsi="Verdana"/>
        <w:b/>
        <w:sz w:val="16"/>
        <w:szCs w:val="16"/>
      </w:rPr>
    </w:pPr>
    <w:r>
      <w:rPr>
        <w:rFonts w:ascii="Verdana" w:hAnsi="Verdana"/>
        <w:b/>
        <w:sz w:val="16"/>
        <w:szCs w:val="16"/>
      </w:rPr>
      <w:t>Piazza Martiri di Nassiriya n.° 1 84010 S. Egidio del Monte Albino (SA) – Tel. 081/915885 Fax 081/915497</w:t>
    </w:r>
  </w:p>
  <w:p w:rsidR="00D60EDE" w:rsidRDefault="00D60EDE">
    <w:pPr>
      <w:pStyle w:val="Intestazione"/>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1"/>
    <w:lvl w:ilvl="0">
      <w:start w:val="1"/>
      <w:numFmt w:val="bullet"/>
      <w:lvlText w:val=""/>
      <w:lvlJc w:val="left"/>
      <w:pPr>
        <w:tabs>
          <w:tab w:val="num" w:pos="0"/>
        </w:tabs>
        <w:ind w:left="810" w:hanging="360"/>
      </w:pPr>
      <w:rPr>
        <w:rFonts w:ascii="Symbol" w:hAnsi="Symbol"/>
      </w:rPr>
    </w:lvl>
  </w:abstractNum>
  <w:abstractNum w:abstractNumId="2" w15:restartNumberingAfterBreak="0">
    <w:nsid w:val="3C083CFE"/>
    <w:multiLevelType w:val="hybridMultilevel"/>
    <w:tmpl w:val="1AD82688"/>
    <w:lvl w:ilvl="0" w:tplc="A3E63DD6">
      <w:numFmt w:val="bullet"/>
      <w:lvlText w:val=""/>
      <w:lvlJc w:val="left"/>
      <w:pPr>
        <w:ind w:left="572" w:hanging="360"/>
      </w:pPr>
      <w:rPr>
        <w:rFonts w:ascii="Symbol" w:eastAsia="Symbol" w:hAnsi="Symbol" w:cs="Symbol" w:hint="default"/>
        <w:w w:val="99"/>
        <w:sz w:val="20"/>
        <w:szCs w:val="20"/>
      </w:rPr>
    </w:lvl>
    <w:lvl w:ilvl="1" w:tplc="92100FB4">
      <w:numFmt w:val="bullet"/>
      <w:lvlText w:val="•"/>
      <w:lvlJc w:val="left"/>
      <w:pPr>
        <w:ind w:left="1530" w:hanging="360"/>
      </w:pPr>
      <w:rPr>
        <w:rFonts w:hint="default"/>
      </w:rPr>
    </w:lvl>
    <w:lvl w:ilvl="2" w:tplc="D658837C">
      <w:numFmt w:val="bullet"/>
      <w:lvlText w:val="•"/>
      <w:lvlJc w:val="left"/>
      <w:pPr>
        <w:ind w:left="2480" w:hanging="360"/>
      </w:pPr>
      <w:rPr>
        <w:rFonts w:hint="default"/>
      </w:rPr>
    </w:lvl>
    <w:lvl w:ilvl="3" w:tplc="BB2C1F42">
      <w:numFmt w:val="bullet"/>
      <w:lvlText w:val="•"/>
      <w:lvlJc w:val="left"/>
      <w:pPr>
        <w:ind w:left="3430" w:hanging="360"/>
      </w:pPr>
      <w:rPr>
        <w:rFonts w:hint="default"/>
      </w:rPr>
    </w:lvl>
    <w:lvl w:ilvl="4" w:tplc="7EA892A2">
      <w:numFmt w:val="bullet"/>
      <w:lvlText w:val="•"/>
      <w:lvlJc w:val="left"/>
      <w:pPr>
        <w:ind w:left="4380" w:hanging="360"/>
      </w:pPr>
      <w:rPr>
        <w:rFonts w:hint="default"/>
      </w:rPr>
    </w:lvl>
    <w:lvl w:ilvl="5" w:tplc="F33E37B6">
      <w:numFmt w:val="bullet"/>
      <w:lvlText w:val="•"/>
      <w:lvlJc w:val="left"/>
      <w:pPr>
        <w:ind w:left="5330" w:hanging="360"/>
      </w:pPr>
      <w:rPr>
        <w:rFonts w:hint="default"/>
      </w:rPr>
    </w:lvl>
    <w:lvl w:ilvl="6" w:tplc="8FCAC15A">
      <w:numFmt w:val="bullet"/>
      <w:lvlText w:val="•"/>
      <w:lvlJc w:val="left"/>
      <w:pPr>
        <w:ind w:left="6280" w:hanging="360"/>
      </w:pPr>
      <w:rPr>
        <w:rFonts w:hint="default"/>
      </w:rPr>
    </w:lvl>
    <w:lvl w:ilvl="7" w:tplc="425C486A">
      <w:numFmt w:val="bullet"/>
      <w:lvlText w:val="•"/>
      <w:lvlJc w:val="left"/>
      <w:pPr>
        <w:ind w:left="7230" w:hanging="360"/>
      </w:pPr>
      <w:rPr>
        <w:rFonts w:hint="default"/>
      </w:rPr>
    </w:lvl>
    <w:lvl w:ilvl="8" w:tplc="6E16BA60">
      <w:numFmt w:val="bullet"/>
      <w:lvlText w:val="•"/>
      <w:lvlJc w:val="left"/>
      <w:pPr>
        <w:ind w:left="8180" w:hanging="360"/>
      </w:pPr>
      <w:rPr>
        <w:rFonts w:hint="default"/>
      </w:rPr>
    </w:lvl>
  </w:abstractNum>
  <w:abstractNum w:abstractNumId="3" w15:restartNumberingAfterBreak="0">
    <w:nsid w:val="3FAB4F25"/>
    <w:multiLevelType w:val="hybridMultilevel"/>
    <w:tmpl w:val="778C93FA"/>
    <w:lvl w:ilvl="0" w:tplc="519C220C">
      <w:start w:val="19"/>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2F973EC"/>
    <w:multiLevelType w:val="hybridMultilevel"/>
    <w:tmpl w:val="3B06AB6A"/>
    <w:lvl w:ilvl="0" w:tplc="A0988F0A">
      <w:start w:val="1"/>
      <w:numFmt w:val="decimal"/>
      <w:lvlText w:val="%1)"/>
      <w:lvlJc w:val="left"/>
      <w:pPr>
        <w:ind w:left="380" w:hanging="169"/>
      </w:pPr>
      <w:rPr>
        <w:rFonts w:ascii="Garamond" w:eastAsia="Times New Roman" w:hAnsi="Garamond" w:cs="Times New Roman" w:hint="default"/>
        <w:spacing w:val="0"/>
        <w:w w:val="99"/>
        <w:sz w:val="24"/>
        <w:szCs w:val="24"/>
      </w:rPr>
    </w:lvl>
    <w:lvl w:ilvl="1" w:tplc="C814218E">
      <w:numFmt w:val="bullet"/>
      <w:lvlText w:val="•"/>
      <w:lvlJc w:val="left"/>
      <w:pPr>
        <w:ind w:left="1350" w:hanging="169"/>
      </w:pPr>
      <w:rPr>
        <w:rFonts w:hint="default"/>
      </w:rPr>
    </w:lvl>
    <w:lvl w:ilvl="2" w:tplc="B970B748">
      <w:numFmt w:val="bullet"/>
      <w:lvlText w:val="•"/>
      <w:lvlJc w:val="left"/>
      <w:pPr>
        <w:ind w:left="2320" w:hanging="169"/>
      </w:pPr>
      <w:rPr>
        <w:rFonts w:hint="default"/>
      </w:rPr>
    </w:lvl>
    <w:lvl w:ilvl="3" w:tplc="CE8681A2">
      <w:numFmt w:val="bullet"/>
      <w:lvlText w:val="•"/>
      <w:lvlJc w:val="left"/>
      <w:pPr>
        <w:ind w:left="3290" w:hanging="169"/>
      </w:pPr>
      <w:rPr>
        <w:rFonts w:hint="default"/>
      </w:rPr>
    </w:lvl>
    <w:lvl w:ilvl="4" w:tplc="B240C132">
      <w:numFmt w:val="bullet"/>
      <w:lvlText w:val="•"/>
      <w:lvlJc w:val="left"/>
      <w:pPr>
        <w:ind w:left="4260" w:hanging="169"/>
      </w:pPr>
      <w:rPr>
        <w:rFonts w:hint="default"/>
      </w:rPr>
    </w:lvl>
    <w:lvl w:ilvl="5" w:tplc="149853C6">
      <w:numFmt w:val="bullet"/>
      <w:lvlText w:val="•"/>
      <w:lvlJc w:val="left"/>
      <w:pPr>
        <w:ind w:left="5230" w:hanging="169"/>
      </w:pPr>
      <w:rPr>
        <w:rFonts w:hint="default"/>
      </w:rPr>
    </w:lvl>
    <w:lvl w:ilvl="6" w:tplc="2B2CBD2A">
      <w:numFmt w:val="bullet"/>
      <w:lvlText w:val="•"/>
      <w:lvlJc w:val="left"/>
      <w:pPr>
        <w:ind w:left="6200" w:hanging="169"/>
      </w:pPr>
      <w:rPr>
        <w:rFonts w:hint="default"/>
      </w:rPr>
    </w:lvl>
    <w:lvl w:ilvl="7" w:tplc="6A907034">
      <w:numFmt w:val="bullet"/>
      <w:lvlText w:val="•"/>
      <w:lvlJc w:val="left"/>
      <w:pPr>
        <w:ind w:left="7170" w:hanging="169"/>
      </w:pPr>
      <w:rPr>
        <w:rFonts w:hint="default"/>
      </w:rPr>
    </w:lvl>
    <w:lvl w:ilvl="8" w:tplc="FA1CBB6A">
      <w:numFmt w:val="bullet"/>
      <w:lvlText w:val="•"/>
      <w:lvlJc w:val="left"/>
      <w:pPr>
        <w:ind w:left="8140" w:hanging="169"/>
      </w:pPr>
      <w:rPr>
        <w:rFonts w:hint="default"/>
      </w:rPr>
    </w:lvl>
  </w:abstractNum>
  <w:abstractNum w:abstractNumId="5" w15:restartNumberingAfterBreak="0">
    <w:nsid w:val="5AE00857"/>
    <w:multiLevelType w:val="hybridMultilevel"/>
    <w:tmpl w:val="58E2630E"/>
    <w:lvl w:ilvl="0" w:tplc="214CB780">
      <w:numFmt w:val="bullet"/>
      <w:lvlText w:val="-"/>
      <w:lvlJc w:val="left"/>
      <w:pPr>
        <w:ind w:left="720" w:hanging="360"/>
      </w:pPr>
      <w:rPr>
        <w:rFonts w:ascii="Calibri" w:eastAsia="Times New Roman" w:hAnsi="Calibri"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F0345F0"/>
    <w:multiLevelType w:val="hybridMultilevel"/>
    <w:tmpl w:val="ADDEB27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8CE6BAD"/>
    <w:multiLevelType w:val="hybridMultilevel"/>
    <w:tmpl w:val="01D8282E"/>
    <w:lvl w:ilvl="0" w:tplc="79E4902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93F5143"/>
    <w:multiLevelType w:val="hybridMultilevel"/>
    <w:tmpl w:val="7B70E4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70995EF2"/>
    <w:multiLevelType w:val="hybridMultilevel"/>
    <w:tmpl w:val="DAA0D1F8"/>
    <w:lvl w:ilvl="0" w:tplc="146613A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457747D"/>
    <w:multiLevelType w:val="hybridMultilevel"/>
    <w:tmpl w:val="1DE670A2"/>
    <w:lvl w:ilvl="0" w:tplc="F88A81E2">
      <w:numFmt w:val="bullet"/>
      <w:lvlText w:val="-"/>
      <w:lvlJc w:val="left"/>
      <w:pPr>
        <w:ind w:left="1680" w:hanging="360"/>
      </w:pPr>
      <w:rPr>
        <w:rFonts w:ascii="Times New Roman" w:eastAsia="Times New Roman" w:hAnsi="Times New Roman" w:cs="Times New Roman" w:hint="default"/>
      </w:rPr>
    </w:lvl>
    <w:lvl w:ilvl="1" w:tplc="04100003" w:tentative="1">
      <w:start w:val="1"/>
      <w:numFmt w:val="bullet"/>
      <w:lvlText w:val="o"/>
      <w:lvlJc w:val="left"/>
      <w:pPr>
        <w:ind w:left="2400" w:hanging="360"/>
      </w:pPr>
      <w:rPr>
        <w:rFonts w:ascii="Courier New" w:hAnsi="Courier New" w:cs="Courier New" w:hint="default"/>
      </w:rPr>
    </w:lvl>
    <w:lvl w:ilvl="2" w:tplc="04100005" w:tentative="1">
      <w:start w:val="1"/>
      <w:numFmt w:val="bullet"/>
      <w:lvlText w:val=""/>
      <w:lvlJc w:val="left"/>
      <w:pPr>
        <w:ind w:left="3120" w:hanging="360"/>
      </w:pPr>
      <w:rPr>
        <w:rFonts w:ascii="Wingdings" w:hAnsi="Wingdings" w:hint="default"/>
      </w:rPr>
    </w:lvl>
    <w:lvl w:ilvl="3" w:tplc="04100001" w:tentative="1">
      <w:start w:val="1"/>
      <w:numFmt w:val="bullet"/>
      <w:lvlText w:val=""/>
      <w:lvlJc w:val="left"/>
      <w:pPr>
        <w:ind w:left="3840" w:hanging="360"/>
      </w:pPr>
      <w:rPr>
        <w:rFonts w:ascii="Symbol" w:hAnsi="Symbol" w:hint="default"/>
      </w:rPr>
    </w:lvl>
    <w:lvl w:ilvl="4" w:tplc="04100003" w:tentative="1">
      <w:start w:val="1"/>
      <w:numFmt w:val="bullet"/>
      <w:lvlText w:val="o"/>
      <w:lvlJc w:val="left"/>
      <w:pPr>
        <w:ind w:left="4560" w:hanging="360"/>
      </w:pPr>
      <w:rPr>
        <w:rFonts w:ascii="Courier New" w:hAnsi="Courier New" w:cs="Courier New" w:hint="default"/>
      </w:rPr>
    </w:lvl>
    <w:lvl w:ilvl="5" w:tplc="04100005" w:tentative="1">
      <w:start w:val="1"/>
      <w:numFmt w:val="bullet"/>
      <w:lvlText w:val=""/>
      <w:lvlJc w:val="left"/>
      <w:pPr>
        <w:ind w:left="5280" w:hanging="360"/>
      </w:pPr>
      <w:rPr>
        <w:rFonts w:ascii="Wingdings" w:hAnsi="Wingdings" w:hint="default"/>
      </w:rPr>
    </w:lvl>
    <w:lvl w:ilvl="6" w:tplc="04100001" w:tentative="1">
      <w:start w:val="1"/>
      <w:numFmt w:val="bullet"/>
      <w:lvlText w:val=""/>
      <w:lvlJc w:val="left"/>
      <w:pPr>
        <w:ind w:left="6000" w:hanging="360"/>
      </w:pPr>
      <w:rPr>
        <w:rFonts w:ascii="Symbol" w:hAnsi="Symbol" w:hint="default"/>
      </w:rPr>
    </w:lvl>
    <w:lvl w:ilvl="7" w:tplc="04100003" w:tentative="1">
      <w:start w:val="1"/>
      <w:numFmt w:val="bullet"/>
      <w:lvlText w:val="o"/>
      <w:lvlJc w:val="left"/>
      <w:pPr>
        <w:ind w:left="6720" w:hanging="360"/>
      </w:pPr>
      <w:rPr>
        <w:rFonts w:ascii="Courier New" w:hAnsi="Courier New" w:cs="Courier New" w:hint="default"/>
      </w:rPr>
    </w:lvl>
    <w:lvl w:ilvl="8" w:tplc="04100005" w:tentative="1">
      <w:start w:val="1"/>
      <w:numFmt w:val="bullet"/>
      <w:lvlText w:val=""/>
      <w:lvlJc w:val="left"/>
      <w:pPr>
        <w:ind w:left="7440" w:hanging="360"/>
      </w:pPr>
      <w:rPr>
        <w:rFonts w:ascii="Wingdings" w:hAnsi="Wingdings" w:hint="default"/>
      </w:rPr>
    </w:lvl>
  </w:abstractNum>
  <w:num w:numId="1">
    <w:abstractNumId w:val="0"/>
  </w:num>
  <w:num w:numId="2">
    <w:abstractNumId w:val="7"/>
  </w:num>
  <w:num w:numId="3">
    <w:abstractNumId w:val="3"/>
  </w:num>
  <w:num w:numId="4">
    <w:abstractNumId w:val="10"/>
  </w:num>
  <w:num w:numId="5">
    <w:abstractNumId w:val="9"/>
  </w:num>
  <w:num w:numId="6">
    <w:abstractNumId w:val="8"/>
  </w:num>
  <w:num w:numId="7">
    <w:abstractNumId w:val="6"/>
  </w:num>
  <w:num w:numId="8">
    <w:abstractNumId w:val="1"/>
  </w:num>
  <w:num w:numId="9">
    <w:abstractNumId w:val="5"/>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E28"/>
    <w:rsid w:val="0000361F"/>
    <w:rsid w:val="00003D94"/>
    <w:rsid w:val="00014266"/>
    <w:rsid w:val="0003494D"/>
    <w:rsid w:val="00037BA9"/>
    <w:rsid w:val="0004281A"/>
    <w:rsid w:val="0004596E"/>
    <w:rsid w:val="00046380"/>
    <w:rsid w:val="00051289"/>
    <w:rsid w:val="00057A69"/>
    <w:rsid w:val="00060E9D"/>
    <w:rsid w:val="00065374"/>
    <w:rsid w:val="00065810"/>
    <w:rsid w:val="00074A6D"/>
    <w:rsid w:val="0009224B"/>
    <w:rsid w:val="00092B8A"/>
    <w:rsid w:val="000941E4"/>
    <w:rsid w:val="00096947"/>
    <w:rsid w:val="000975E2"/>
    <w:rsid w:val="000A2136"/>
    <w:rsid w:val="000A7E79"/>
    <w:rsid w:val="000B3B82"/>
    <w:rsid w:val="000B6976"/>
    <w:rsid w:val="000D5B98"/>
    <w:rsid w:val="000D76EF"/>
    <w:rsid w:val="00121BB1"/>
    <w:rsid w:val="00126307"/>
    <w:rsid w:val="001303C0"/>
    <w:rsid w:val="001347F9"/>
    <w:rsid w:val="00143A68"/>
    <w:rsid w:val="001939BC"/>
    <w:rsid w:val="001A24E2"/>
    <w:rsid w:val="001A3773"/>
    <w:rsid w:val="001A6834"/>
    <w:rsid w:val="001B0EE2"/>
    <w:rsid w:val="001B29EC"/>
    <w:rsid w:val="001B3F54"/>
    <w:rsid w:val="001C02D5"/>
    <w:rsid w:val="001C7A1E"/>
    <w:rsid w:val="001C7F3B"/>
    <w:rsid w:val="001E3DB8"/>
    <w:rsid w:val="001F2C2A"/>
    <w:rsid w:val="001F6452"/>
    <w:rsid w:val="00200551"/>
    <w:rsid w:val="00207DC6"/>
    <w:rsid w:val="002144E0"/>
    <w:rsid w:val="00216403"/>
    <w:rsid w:val="00237BD4"/>
    <w:rsid w:val="00245626"/>
    <w:rsid w:val="00247B12"/>
    <w:rsid w:val="00251B2E"/>
    <w:rsid w:val="00257198"/>
    <w:rsid w:val="002776F3"/>
    <w:rsid w:val="002A406D"/>
    <w:rsid w:val="002A42F0"/>
    <w:rsid w:val="002B41E9"/>
    <w:rsid w:val="002B6181"/>
    <w:rsid w:val="002C08AB"/>
    <w:rsid w:val="002C10FB"/>
    <w:rsid w:val="002C4040"/>
    <w:rsid w:val="002C54CD"/>
    <w:rsid w:val="002D512E"/>
    <w:rsid w:val="002F6345"/>
    <w:rsid w:val="003045AE"/>
    <w:rsid w:val="003214D3"/>
    <w:rsid w:val="003332C6"/>
    <w:rsid w:val="00333E27"/>
    <w:rsid w:val="00365540"/>
    <w:rsid w:val="0037454C"/>
    <w:rsid w:val="00381CD0"/>
    <w:rsid w:val="00383A39"/>
    <w:rsid w:val="0038765A"/>
    <w:rsid w:val="003A349D"/>
    <w:rsid w:val="003A3F22"/>
    <w:rsid w:val="003B466A"/>
    <w:rsid w:val="003B7ED6"/>
    <w:rsid w:val="003C1FB3"/>
    <w:rsid w:val="003C4B6A"/>
    <w:rsid w:val="003D0D9E"/>
    <w:rsid w:val="003D1059"/>
    <w:rsid w:val="003D73DA"/>
    <w:rsid w:val="003E1376"/>
    <w:rsid w:val="003E6F28"/>
    <w:rsid w:val="003F092C"/>
    <w:rsid w:val="004114C0"/>
    <w:rsid w:val="00435B36"/>
    <w:rsid w:val="00435F7C"/>
    <w:rsid w:val="00442EA3"/>
    <w:rsid w:val="00445370"/>
    <w:rsid w:val="00450762"/>
    <w:rsid w:val="004819A1"/>
    <w:rsid w:val="00490BB4"/>
    <w:rsid w:val="00491425"/>
    <w:rsid w:val="00493221"/>
    <w:rsid w:val="004938A5"/>
    <w:rsid w:val="00495F8E"/>
    <w:rsid w:val="004A5C84"/>
    <w:rsid w:val="004B068F"/>
    <w:rsid w:val="004B5475"/>
    <w:rsid w:val="004B6E45"/>
    <w:rsid w:val="00506B9A"/>
    <w:rsid w:val="005072DE"/>
    <w:rsid w:val="005250C7"/>
    <w:rsid w:val="0053088B"/>
    <w:rsid w:val="00537908"/>
    <w:rsid w:val="005407BA"/>
    <w:rsid w:val="00543FF7"/>
    <w:rsid w:val="00546070"/>
    <w:rsid w:val="00550D5C"/>
    <w:rsid w:val="00574A74"/>
    <w:rsid w:val="00574BE5"/>
    <w:rsid w:val="005755CB"/>
    <w:rsid w:val="00577F55"/>
    <w:rsid w:val="00577FF3"/>
    <w:rsid w:val="0059343E"/>
    <w:rsid w:val="005955B5"/>
    <w:rsid w:val="005A1197"/>
    <w:rsid w:val="005A2E11"/>
    <w:rsid w:val="005A4472"/>
    <w:rsid w:val="005A5280"/>
    <w:rsid w:val="005B1D42"/>
    <w:rsid w:val="005B779F"/>
    <w:rsid w:val="005D1278"/>
    <w:rsid w:val="005F3D32"/>
    <w:rsid w:val="006164F7"/>
    <w:rsid w:val="00617E63"/>
    <w:rsid w:val="00621684"/>
    <w:rsid w:val="00625E8A"/>
    <w:rsid w:val="00626CBF"/>
    <w:rsid w:val="0063727D"/>
    <w:rsid w:val="00654646"/>
    <w:rsid w:val="0066349C"/>
    <w:rsid w:val="00664723"/>
    <w:rsid w:val="00683620"/>
    <w:rsid w:val="006909F5"/>
    <w:rsid w:val="006A1F10"/>
    <w:rsid w:val="006B3692"/>
    <w:rsid w:val="006B64E8"/>
    <w:rsid w:val="006C0217"/>
    <w:rsid w:val="006E7807"/>
    <w:rsid w:val="006E7B70"/>
    <w:rsid w:val="006F424F"/>
    <w:rsid w:val="0070699D"/>
    <w:rsid w:val="00710FCA"/>
    <w:rsid w:val="0071324F"/>
    <w:rsid w:val="00714940"/>
    <w:rsid w:val="0072381F"/>
    <w:rsid w:val="007262C1"/>
    <w:rsid w:val="00733972"/>
    <w:rsid w:val="00740036"/>
    <w:rsid w:val="00744AB1"/>
    <w:rsid w:val="00755E5A"/>
    <w:rsid w:val="00761146"/>
    <w:rsid w:val="007703A4"/>
    <w:rsid w:val="007708B6"/>
    <w:rsid w:val="00773B7A"/>
    <w:rsid w:val="007764BE"/>
    <w:rsid w:val="00781CA2"/>
    <w:rsid w:val="00787C09"/>
    <w:rsid w:val="007B2CD7"/>
    <w:rsid w:val="007B3D01"/>
    <w:rsid w:val="007B421B"/>
    <w:rsid w:val="007B67D0"/>
    <w:rsid w:val="007B750F"/>
    <w:rsid w:val="007D43DB"/>
    <w:rsid w:val="007D6EEA"/>
    <w:rsid w:val="007E479B"/>
    <w:rsid w:val="007F69FA"/>
    <w:rsid w:val="00811DB9"/>
    <w:rsid w:val="00824D2A"/>
    <w:rsid w:val="00825428"/>
    <w:rsid w:val="0082762F"/>
    <w:rsid w:val="008303EE"/>
    <w:rsid w:val="00867CB2"/>
    <w:rsid w:val="008731DF"/>
    <w:rsid w:val="00876E7B"/>
    <w:rsid w:val="008A68BE"/>
    <w:rsid w:val="008B534B"/>
    <w:rsid w:val="008C1133"/>
    <w:rsid w:val="008D44A5"/>
    <w:rsid w:val="008E3621"/>
    <w:rsid w:val="008E4249"/>
    <w:rsid w:val="008E4716"/>
    <w:rsid w:val="008E4AA4"/>
    <w:rsid w:val="008E4D34"/>
    <w:rsid w:val="008E76CE"/>
    <w:rsid w:val="00902DCF"/>
    <w:rsid w:val="009515D7"/>
    <w:rsid w:val="00961300"/>
    <w:rsid w:val="00963847"/>
    <w:rsid w:val="00965A2D"/>
    <w:rsid w:val="009832AA"/>
    <w:rsid w:val="00990705"/>
    <w:rsid w:val="00994615"/>
    <w:rsid w:val="009962D1"/>
    <w:rsid w:val="00996BCC"/>
    <w:rsid w:val="009A7D19"/>
    <w:rsid w:val="009B5F9D"/>
    <w:rsid w:val="009B6053"/>
    <w:rsid w:val="009C6EE0"/>
    <w:rsid w:val="009D2839"/>
    <w:rsid w:val="009E0ABD"/>
    <w:rsid w:val="009E5F41"/>
    <w:rsid w:val="00A10CB8"/>
    <w:rsid w:val="00A14591"/>
    <w:rsid w:val="00A51C2D"/>
    <w:rsid w:val="00A71739"/>
    <w:rsid w:val="00A72840"/>
    <w:rsid w:val="00A86009"/>
    <w:rsid w:val="00A911EA"/>
    <w:rsid w:val="00A931A6"/>
    <w:rsid w:val="00AA206F"/>
    <w:rsid w:val="00AA2099"/>
    <w:rsid w:val="00AA2184"/>
    <w:rsid w:val="00AB7EAD"/>
    <w:rsid w:val="00AC77F3"/>
    <w:rsid w:val="00AF6148"/>
    <w:rsid w:val="00B32D7F"/>
    <w:rsid w:val="00B34D2A"/>
    <w:rsid w:val="00B36084"/>
    <w:rsid w:val="00B42C5E"/>
    <w:rsid w:val="00B52C0D"/>
    <w:rsid w:val="00B61704"/>
    <w:rsid w:val="00B62B02"/>
    <w:rsid w:val="00B665C9"/>
    <w:rsid w:val="00B80ADB"/>
    <w:rsid w:val="00B83A1F"/>
    <w:rsid w:val="00B83F85"/>
    <w:rsid w:val="00B8596F"/>
    <w:rsid w:val="00B87F7C"/>
    <w:rsid w:val="00B938FD"/>
    <w:rsid w:val="00BA2FCA"/>
    <w:rsid w:val="00BA62EA"/>
    <w:rsid w:val="00BB54EA"/>
    <w:rsid w:val="00BB688C"/>
    <w:rsid w:val="00BC699E"/>
    <w:rsid w:val="00BD5E28"/>
    <w:rsid w:val="00BD74D3"/>
    <w:rsid w:val="00BE1E6F"/>
    <w:rsid w:val="00BF5CA5"/>
    <w:rsid w:val="00BF60F1"/>
    <w:rsid w:val="00C05A19"/>
    <w:rsid w:val="00C23A34"/>
    <w:rsid w:val="00C31BF1"/>
    <w:rsid w:val="00C32BEB"/>
    <w:rsid w:val="00C34503"/>
    <w:rsid w:val="00C351EC"/>
    <w:rsid w:val="00C36D84"/>
    <w:rsid w:val="00C410D3"/>
    <w:rsid w:val="00C41FC6"/>
    <w:rsid w:val="00C44767"/>
    <w:rsid w:val="00C531EA"/>
    <w:rsid w:val="00C561D4"/>
    <w:rsid w:val="00C63212"/>
    <w:rsid w:val="00C63503"/>
    <w:rsid w:val="00C64635"/>
    <w:rsid w:val="00C64F9F"/>
    <w:rsid w:val="00C80D7B"/>
    <w:rsid w:val="00C82D84"/>
    <w:rsid w:val="00C83EBA"/>
    <w:rsid w:val="00C864A6"/>
    <w:rsid w:val="00C9418C"/>
    <w:rsid w:val="00CA6D60"/>
    <w:rsid w:val="00CC4DF6"/>
    <w:rsid w:val="00CC56FA"/>
    <w:rsid w:val="00CD02EB"/>
    <w:rsid w:val="00CD2E58"/>
    <w:rsid w:val="00CD4DDD"/>
    <w:rsid w:val="00CF1B37"/>
    <w:rsid w:val="00CF5032"/>
    <w:rsid w:val="00CF6869"/>
    <w:rsid w:val="00D018F8"/>
    <w:rsid w:val="00D05FCF"/>
    <w:rsid w:val="00D14F84"/>
    <w:rsid w:val="00D259D9"/>
    <w:rsid w:val="00D27B05"/>
    <w:rsid w:val="00D378A6"/>
    <w:rsid w:val="00D41AA2"/>
    <w:rsid w:val="00D5421E"/>
    <w:rsid w:val="00D60EDE"/>
    <w:rsid w:val="00D64618"/>
    <w:rsid w:val="00D678EF"/>
    <w:rsid w:val="00D71D5D"/>
    <w:rsid w:val="00D842BB"/>
    <w:rsid w:val="00D85DA3"/>
    <w:rsid w:val="00D91845"/>
    <w:rsid w:val="00D92172"/>
    <w:rsid w:val="00DA5780"/>
    <w:rsid w:val="00DA6E0B"/>
    <w:rsid w:val="00DB6237"/>
    <w:rsid w:val="00DD3F5B"/>
    <w:rsid w:val="00DD4680"/>
    <w:rsid w:val="00DD4A65"/>
    <w:rsid w:val="00DE0C3B"/>
    <w:rsid w:val="00DE2046"/>
    <w:rsid w:val="00DE4DF4"/>
    <w:rsid w:val="00E0048C"/>
    <w:rsid w:val="00E27EB6"/>
    <w:rsid w:val="00E41A27"/>
    <w:rsid w:val="00E45C94"/>
    <w:rsid w:val="00E50532"/>
    <w:rsid w:val="00E507B4"/>
    <w:rsid w:val="00E52701"/>
    <w:rsid w:val="00E76094"/>
    <w:rsid w:val="00E77E3E"/>
    <w:rsid w:val="00E801BC"/>
    <w:rsid w:val="00EA6478"/>
    <w:rsid w:val="00EB2B9C"/>
    <w:rsid w:val="00EB4FA2"/>
    <w:rsid w:val="00EB6141"/>
    <w:rsid w:val="00ED0496"/>
    <w:rsid w:val="00ED12F1"/>
    <w:rsid w:val="00ED1654"/>
    <w:rsid w:val="00ED6121"/>
    <w:rsid w:val="00F006F5"/>
    <w:rsid w:val="00F1134D"/>
    <w:rsid w:val="00F173E2"/>
    <w:rsid w:val="00F5064A"/>
    <w:rsid w:val="00F51FB9"/>
    <w:rsid w:val="00F70AFB"/>
    <w:rsid w:val="00F70DF0"/>
    <w:rsid w:val="00FA0DD3"/>
    <w:rsid w:val="00FA5A25"/>
    <w:rsid w:val="00FC20DD"/>
    <w:rsid w:val="00FC433F"/>
    <w:rsid w:val="00FE172C"/>
    <w:rsid w:val="00FE728A"/>
    <w:rsid w:val="00FF55F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0CDCF7A5-8608-4B6F-844D-22412630E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57A69"/>
    <w:pPr>
      <w:suppressAutoHyphens/>
    </w:pPr>
    <w:rPr>
      <w:lang w:eastAsia="ar-SA"/>
    </w:rPr>
  </w:style>
  <w:style w:type="paragraph" w:styleId="Titolo1">
    <w:name w:val="heading 1"/>
    <w:basedOn w:val="Normale"/>
    <w:next w:val="Normale"/>
    <w:qFormat/>
    <w:rsid w:val="00057A69"/>
    <w:pPr>
      <w:keepNext/>
      <w:tabs>
        <w:tab w:val="num" w:pos="0"/>
      </w:tabs>
      <w:ind w:left="432" w:hanging="432"/>
      <w:jc w:val="center"/>
      <w:outlineLvl w:val="0"/>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rsid w:val="00057A69"/>
  </w:style>
  <w:style w:type="character" w:customStyle="1" w:styleId="Carpredefinitoparagrafo2">
    <w:name w:val="Car. predefinito paragrafo2"/>
    <w:rsid w:val="00057A69"/>
  </w:style>
  <w:style w:type="character" w:customStyle="1" w:styleId="WW-Absatz-Standardschriftart">
    <w:name w:val="WW-Absatz-Standardschriftart"/>
    <w:rsid w:val="00057A69"/>
  </w:style>
  <w:style w:type="character" w:customStyle="1" w:styleId="WW8Num1z0">
    <w:name w:val="WW8Num1z0"/>
    <w:rsid w:val="00057A69"/>
    <w:rPr>
      <w:rFonts w:ascii="Symbol" w:hAnsi="Symbol"/>
    </w:rPr>
  </w:style>
  <w:style w:type="character" w:customStyle="1" w:styleId="WW8Num1z1">
    <w:name w:val="WW8Num1z1"/>
    <w:rsid w:val="00057A69"/>
    <w:rPr>
      <w:rFonts w:ascii="Courier New" w:hAnsi="Courier New" w:cs="Courier New"/>
    </w:rPr>
  </w:style>
  <w:style w:type="character" w:customStyle="1" w:styleId="WW8Num1z2">
    <w:name w:val="WW8Num1z2"/>
    <w:rsid w:val="00057A69"/>
    <w:rPr>
      <w:rFonts w:ascii="Wingdings" w:hAnsi="Wingdings"/>
    </w:rPr>
  </w:style>
  <w:style w:type="character" w:customStyle="1" w:styleId="WW8Num3z0">
    <w:name w:val="WW8Num3z0"/>
    <w:rsid w:val="00057A69"/>
    <w:rPr>
      <w:rFonts w:ascii="Times New Roman" w:eastAsia="Times New Roman" w:hAnsi="Times New Roman" w:cs="Times New Roman"/>
    </w:rPr>
  </w:style>
  <w:style w:type="character" w:customStyle="1" w:styleId="WW8Num4z0">
    <w:name w:val="WW8Num4z0"/>
    <w:rsid w:val="00057A69"/>
    <w:rPr>
      <w:rFonts w:ascii="Symbol" w:hAnsi="Symbol"/>
    </w:rPr>
  </w:style>
  <w:style w:type="character" w:customStyle="1" w:styleId="WW8Num4z1">
    <w:name w:val="WW8Num4z1"/>
    <w:rsid w:val="00057A69"/>
    <w:rPr>
      <w:rFonts w:ascii="Courier New" w:hAnsi="Courier New" w:cs="Courier New"/>
    </w:rPr>
  </w:style>
  <w:style w:type="character" w:customStyle="1" w:styleId="WW8Num4z2">
    <w:name w:val="WW8Num4z2"/>
    <w:rsid w:val="00057A69"/>
    <w:rPr>
      <w:rFonts w:ascii="Wingdings" w:hAnsi="Wingdings"/>
    </w:rPr>
  </w:style>
  <w:style w:type="character" w:customStyle="1" w:styleId="WW8Num5z0">
    <w:name w:val="WW8Num5z0"/>
    <w:rsid w:val="00057A69"/>
    <w:rPr>
      <w:rFonts w:ascii="Wingdings" w:hAnsi="Wingdings"/>
    </w:rPr>
  </w:style>
  <w:style w:type="character" w:customStyle="1" w:styleId="WW8Num5z1">
    <w:name w:val="WW8Num5z1"/>
    <w:rsid w:val="00057A69"/>
    <w:rPr>
      <w:rFonts w:ascii="Courier New" w:hAnsi="Courier New"/>
    </w:rPr>
  </w:style>
  <w:style w:type="character" w:customStyle="1" w:styleId="WW8Num5z3">
    <w:name w:val="WW8Num5z3"/>
    <w:rsid w:val="00057A69"/>
    <w:rPr>
      <w:rFonts w:ascii="Symbol" w:hAnsi="Symbol"/>
    </w:rPr>
  </w:style>
  <w:style w:type="character" w:customStyle="1" w:styleId="Carpredefinitoparagrafo1">
    <w:name w:val="Car. predefinito paragrafo1"/>
    <w:rsid w:val="00057A69"/>
  </w:style>
  <w:style w:type="character" w:styleId="Collegamentoipertestuale">
    <w:name w:val="Hyperlink"/>
    <w:rsid w:val="00057A69"/>
    <w:rPr>
      <w:color w:val="0000FF"/>
      <w:u w:val="single"/>
    </w:rPr>
  </w:style>
  <w:style w:type="paragraph" w:customStyle="1" w:styleId="Intestazione2">
    <w:name w:val="Intestazione2"/>
    <w:basedOn w:val="Normale"/>
    <w:next w:val="Corpotesto"/>
    <w:rsid w:val="00057A69"/>
    <w:pPr>
      <w:keepNext/>
      <w:spacing w:before="240" w:after="120"/>
    </w:pPr>
    <w:rPr>
      <w:rFonts w:ascii="Arial" w:eastAsia="Arial Unicode MS" w:hAnsi="Arial" w:cs="Tahoma"/>
      <w:sz w:val="28"/>
      <w:szCs w:val="28"/>
    </w:rPr>
  </w:style>
  <w:style w:type="paragraph" w:styleId="Corpotesto">
    <w:name w:val="Body Text"/>
    <w:basedOn w:val="Normale"/>
    <w:rsid w:val="00057A69"/>
    <w:pPr>
      <w:jc w:val="both"/>
    </w:pPr>
  </w:style>
  <w:style w:type="paragraph" w:styleId="Elenco">
    <w:name w:val="List"/>
    <w:basedOn w:val="Corpotesto"/>
    <w:rsid w:val="00057A69"/>
    <w:rPr>
      <w:rFonts w:cs="Mangal"/>
    </w:rPr>
  </w:style>
  <w:style w:type="paragraph" w:customStyle="1" w:styleId="Didascalia2">
    <w:name w:val="Didascalia2"/>
    <w:basedOn w:val="Normale"/>
    <w:rsid w:val="00057A69"/>
    <w:pPr>
      <w:suppressLineNumbers/>
      <w:spacing w:before="120" w:after="120"/>
    </w:pPr>
    <w:rPr>
      <w:rFonts w:cs="Tahoma"/>
      <w:i/>
      <w:iCs/>
      <w:sz w:val="24"/>
      <w:szCs w:val="24"/>
    </w:rPr>
  </w:style>
  <w:style w:type="paragraph" w:customStyle="1" w:styleId="Indice">
    <w:name w:val="Indice"/>
    <w:basedOn w:val="Normale"/>
    <w:rsid w:val="00057A69"/>
    <w:pPr>
      <w:suppressLineNumbers/>
    </w:pPr>
    <w:rPr>
      <w:rFonts w:cs="Mangal"/>
    </w:rPr>
  </w:style>
  <w:style w:type="paragraph" w:customStyle="1" w:styleId="Intestazione1">
    <w:name w:val="Intestazione1"/>
    <w:basedOn w:val="Normale"/>
    <w:next w:val="Corpotesto"/>
    <w:rsid w:val="00057A69"/>
    <w:pPr>
      <w:keepNext/>
      <w:spacing w:before="240" w:after="120"/>
    </w:pPr>
    <w:rPr>
      <w:rFonts w:ascii="Arial" w:eastAsia="Arial Unicode MS" w:hAnsi="Arial" w:cs="Mangal"/>
      <w:sz w:val="28"/>
      <w:szCs w:val="28"/>
    </w:rPr>
  </w:style>
  <w:style w:type="paragraph" w:customStyle="1" w:styleId="Didascalia1">
    <w:name w:val="Didascalia1"/>
    <w:basedOn w:val="Normale"/>
    <w:next w:val="Normale"/>
    <w:rsid w:val="00057A69"/>
    <w:rPr>
      <w:rFonts w:ascii="Comic Sans MS" w:hAnsi="Comic Sans MS"/>
      <w:b/>
      <w:bCs/>
      <w:sz w:val="24"/>
      <w:szCs w:val="24"/>
    </w:rPr>
  </w:style>
  <w:style w:type="paragraph" w:styleId="Intestazione">
    <w:name w:val="header"/>
    <w:basedOn w:val="Normale"/>
    <w:rsid w:val="00057A69"/>
    <w:pPr>
      <w:tabs>
        <w:tab w:val="center" w:pos="4819"/>
        <w:tab w:val="right" w:pos="9638"/>
      </w:tabs>
    </w:pPr>
  </w:style>
  <w:style w:type="paragraph" w:styleId="Pidipagina">
    <w:name w:val="footer"/>
    <w:basedOn w:val="Normale"/>
    <w:rsid w:val="00057A69"/>
    <w:pPr>
      <w:tabs>
        <w:tab w:val="center" w:pos="4819"/>
        <w:tab w:val="right" w:pos="9638"/>
      </w:tabs>
    </w:pPr>
  </w:style>
  <w:style w:type="paragraph" w:customStyle="1" w:styleId="Default">
    <w:name w:val="Default"/>
    <w:rsid w:val="00057A69"/>
    <w:pPr>
      <w:suppressAutoHyphens/>
      <w:autoSpaceDE w:val="0"/>
    </w:pPr>
    <w:rPr>
      <w:rFonts w:eastAsia="Arial"/>
      <w:color w:val="000000"/>
      <w:sz w:val="24"/>
      <w:szCs w:val="24"/>
      <w:lang w:eastAsia="ar-SA"/>
    </w:rPr>
  </w:style>
  <w:style w:type="paragraph" w:styleId="Titolo">
    <w:name w:val="Title"/>
    <w:basedOn w:val="Normale"/>
    <w:next w:val="Sottotitolo"/>
    <w:qFormat/>
    <w:rsid w:val="00057A69"/>
    <w:pPr>
      <w:jc w:val="center"/>
    </w:pPr>
    <w:rPr>
      <w:b/>
      <w:bCs/>
      <w:sz w:val="36"/>
    </w:rPr>
  </w:style>
  <w:style w:type="paragraph" w:styleId="Sottotitolo">
    <w:name w:val="Subtitle"/>
    <w:basedOn w:val="Intestazione1"/>
    <w:next w:val="Corpotesto"/>
    <w:qFormat/>
    <w:rsid w:val="00057A69"/>
    <w:pPr>
      <w:jc w:val="center"/>
    </w:pPr>
    <w:rPr>
      <w:i/>
      <w:iCs/>
    </w:rPr>
  </w:style>
  <w:style w:type="paragraph" w:customStyle="1" w:styleId="Corpodeltesto31">
    <w:name w:val="Corpo del testo 31"/>
    <w:basedOn w:val="Normale"/>
    <w:rsid w:val="00057A69"/>
    <w:pPr>
      <w:spacing w:after="120"/>
    </w:pPr>
    <w:rPr>
      <w:sz w:val="16"/>
      <w:szCs w:val="16"/>
    </w:rPr>
  </w:style>
  <w:style w:type="paragraph" w:styleId="Testofumetto">
    <w:name w:val="Balloon Text"/>
    <w:basedOn w:val="Normale"/>
    <w:rsid w:val="00057A69"/>
    <w:rPr>
      <w:rFonts w:ascii="Tahoma" w:hAnsi="Tahoma" w:cs="Tahoma"/>
      <w:sz w:val="16"/>
      <w:szCs w:val="16"/>
    </w:rPr>
  </w:style>
  <w:style w:type="paragraph" w:customStyle="1" w:styleId="Corpodeltesto21">
    <w:name w:val="Corpo del testo 21"/>
    <w:basedOn w:val="Normale"/>
    <w:rsid w:val="00057A69"/>
    <w:pPr>
      <w:spacing w:after="120" w:line="480" w:lineRule="auto"/>
    </w:pPr>
  </w:style>
  <w:style w:type="paragraph" w:customStyle="1" w:styleId="Contenutocornice">
    <w:name w:val="Contenuto cornice"/>
    <w:basedOn w:val="Corpotesto"/>
    <w:rsid w:val="00057A69"/>
  </w:style>
  <w:style w:type="paragraph" w:customStyle="1" w:styleId="Contenutotabella">
    <w:name w:val="Contenuto tabella"/>
    <w:basedOn w:val="Normale"/>
    <w:rsid w:val="00057A69"/>
    <w:pPr>
      <w:suppressLineNumbers/>
    </w:pPr>
  </w:style>
  <w:style w:type="paragraph" w:customStyle="1" w:styleId="Intestazionetabella">
    <w:name w:val="Intestazione tabella"/>
    <w:basedOn w:val="Contenutotabella"/>
    <w:rsid w:val="00057A69"/>
    <w:pPr>
      <w:jc w:val="center"/>
    </w:pPr>
    <w:rPr>
      <w:b/>
      <w:bCs/>
    </w:rPr>
  </w:style>
  <w:style w:type="paragraph" w:styleId="Corpodeltesto3">
    <w:name w:val="Body Text 3"/>
    <w:basedOn w:val="Normale"/>
    <w:link w:val="Corpodeltesto3Carattere"/>
    <w:rsid w:val="00867CB2"/>
    <w:pPr>
      <w:spacing w:after="120"/>
    </w:pPr>
    <w:rPr>
      <w:sz w:val="16"/>
      <w:szCs w:val="16"/>
    </w:rPr>
  </w:style>
  <w:style w:type="character" w:customStyle="1" w:styleId="Corpodeltesto3Carattere">
    <w:name w:val="Corpo del testo 3 Carattere"/>
    <w:link w:val="Corpodeltesto3"/>
    <w:rsid w:val="00867CB2"/>
    <w:rPr>
      <w:sz w:val="16"/>
      <w:szCs w:val="16"/>
      <w:lang w:eastAsia="ar-SA"/>
    </w:rPr>
  </w:style>
  <w:style w:type="paragraph" w:styleId="Paragrafoelenco">
    <w:name w:val="List Paragraph"/>
    <w:basedOn w:val="Normale"/>
    <w:uiPriority w:val="1"/>
    <w:qFormat/>
    <w:rsid w:val="00FC20DD"/>
    <w:pPr>
      <w:ind w:left="720"/>
      <w:contextualSpacing/>
    </w:pPr>
  </w:style>
  <w:style w:type="character" w:styleId="Enfasicorsivo">
    <w:name w:val="Emphasis"/>
    <w:uiPriority w:val="20"/>
    <w:qFormat/>
    <w:rsid w:val="00003D94"/>
    <w:rPr>
      <w:b/>
      <w:bCs/>
      <w:i w:val="0"/>
      <w:iCs w:val="0"/>
    </w:rPr>
  </w:style>
  <w:style w:type="character" w:customStyle="1" w:styleId="st1">
    <w:name w:val="st1"/>
    <w:basedOn w:val="Carpredefinitoparagrafo"/>
    <w:rsid w:val="00003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0680450">
      <w:bodyDiv w:val="1"/>
      <w:marLeft w:val="0"/>
      <w:marRight w:val="0"/>
      <w:marTop w:val="0"/>
      <w:marBottom w:val="0"/>
      <w:divBdr>
        <w:top w:val="none" w:sz="0" w:space="0" w:color="auto"/>
        <w:left w:val="none" w:sz="0" w:space="0" w:color="auto"/>
        <w:bottom w:val="none" w:sz="0" w:space="0" w:color="auto"/>
        <w:right w:val="none" w:sz="0" w:space="0" w:color="auto"/>
      </w:divBdr>
    </w:div>
    <w:div w:id="920412964">
      <w:bodyDiv w:val="1"/>
      <w:marLeft w:val="0"/>
      <w:marRight w:val="0"/>
      <w:marTop w:val="0"/>
      <w:marBottom w:val="0"/>
      <w:divBdr>
        <w:top w:val="none" w:sz="0" w:space="0" w:color="auto"/>
        <w:left w:val="none" w:sz="0" w:space="0" w:color="auto"/>
        <w:bottom w:val="none" w:sz="0" w:space="0" w:color="auto"/>
        <w:right w:val="none" w:sz="0" w:space="0" w:color="auto"/>
      </w:divBdr>
    </w:div>
    <w:div w:id="118667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omune.segidioma@asmepec.it" TargetMode="External"/><Relationship Id="rId2" Type="http://schemas.openxmlformats.org/officeDocument/2006/relationships/hyperlink" Target="mailto:vigilanza.segidioma@asmepec.it" TargetMode="External"/><Relationship Id="rId1" Type="http://schemas.openxmlformats.org/officeDocument/2006/relationships/hyperlink" Target="http://www.comune.santegidiodelmontealbino.sa.i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8FB48-19BC-4FC8-B771-B40826A6F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1485</Words>
  <Characters>8471</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VERBALE DI RIMOZIONE CADAVERE DI ________________________________________</vt:lpstr>
    </vt:vector>
  </TitlesOfParts>
  <Company/>
  <LinksUpToDate>false</LinksUpToDate>
  <CharactersWithSpaces>9937</CharactersWithSpaces>
  <SharedDoc>false</SharedDoc>
  <HLinks>
    <vt:vector size="18" baseType="variant">
      <vt:variant>
        <vt:i4>5046333</vt:i4>
      </vt:variant>
      <vt:variant>
        <vt:i4>6</vt:i4>
      </vt:variant>
      <vt:variant>
        <vt:i4>0</vt:i4>
      </vt:variant>
      <vt:variant>
        <vt:i4>5</vt:i4>
      </vt:variant>
      <vt:variant>
        <vt:lpwstr>mailto:comune.segidioma@asmepec.it</vt:lpwstr>
      </vt:variant>
      <vt:variant>
        <vt:lpwstr/>
      </vt:variant>
      <vt:variant>
        <vt:i4>1572970</vt:i4>
      </vt:variant>
      <vt:variant>
        <vt:i4>3</vt:i4>
      </vt:variant>
      <vt:variant>
        <vt:i4>0</vt:i4>
      </vt:variant>
      <vt:variant>
        <vt:i4>5</vt:i4>
      </vt:variant>
      <vt:variant>
        <vt:lpwstr>mailto:vigilanza.segidioma@asmepec.it</vt:lpwstr>
      </vt:variant>
      <vt:variant>
        <vt:lpwstr/>
      </vt:variant>
      <vt:variant>
        <vt:i4>6029327</vt:i4>
      </vt:variant>
      <vt:variant>
        <vt:i4>0</vt:i4>
      </vt:variant>
      <vt:variant>
        <vt:i4>0</vt:i4>
      </vt:variant>
      <vt:variant>
        <vt:i4>5</vt:i4>
      </vt:variant>
      <vt:variant>
        <vt:lpwstr>http://www.comune.santegidiodelmontealbino.sa.it/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VERBALE DI RIMOZIONE CADAVERE DI ________________________________________</dc:title>
  <dc:creator>cia</dc:creator>
  <cp:lastModifiedBy>mlmandara</cp:lastModifiedBy>
  <cp:revision>4</cp:revision>
  <cp:lastPrinted>2018-11-30T16:14:00Z</cp:lastPrinted>
  <dcterms:created xsi:type="dcterms:W3CDTF">2022-05-12T15:38:00Z</dcterms:created>
  <dcterms:modified xsi:type="dcterms:W3CDTF">2022-08-31T12:35:00Z</dcterms:modified>
</cp:coreProperties>
</file>