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pPr w:leftFromText="141" w:rightFromText="141" w:vertAnchor="page" w:horzAnchor="margin" w:tblpY="2482"/>
        <w:tblW w:w="14454" w:type="dxa"/>
        <w:tblLook w:val="04A0" w:firstRow="1" w:lastRow="0" w:firstColumn="1" w:lastColumn="0" w:noHBand="0" w:noVBand="1"/>
      </w:tblPr>
      <w:tblGrid>
        <w:gridCol w:w="2405"/>
        <w:gridCol w:w="3260"/>
        <w:gridCol w:w="2126"/>
        <w:gridCol w:w="1843"/>
        <w:gridCol w:w="2552"/>
        <w:gridCol w:w="2268"/>
      </w:tblGrid>
      <w:tr w:rsidR="00A83B25" w:rsidRPr="00024340" w:rsidTr="00B45E99">
        <w:tc>
          <w:tcPr>
            <w:tcW w:w="2405" w:type="dxa"/>
          </w:tcPr>
          <w:p w:rsidR="00A83B25" w:rsidRPr="00024340" w:rsidRDefault="00A83B25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 w:rsidRPr="00024340">
              <w:rPr>
                <w:rFonts w:ascii="Times New Roman" w:hAnsi="Times New Roman" w:cs="Times New Roman"/>
                <w:b/>
                <w:sz w:val="24"/>
                <w:szCs w:val="24"/>
              </w:rPr>
              <w:t>Delibere di Giunta</w:t>
            </w:r>
          </w:p>
        </w:tc>
        <w:tc>
          <w:tcPr>
            <w:tcW w:w="3260" w:type="dxa"/>
          </w:tcPr>
          <w:p w:rsidR="00A83B25" w:rsidRPr="00024340" w:rsidRDefault="00A83B25" w:rsidP="00B45E9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B45E99">
              <w:rPr>
                <w:rFonts w:ascii="Times New Roman" w:hAnsi="Times New Roman" w:cs="Times New Roman"/>
                <w:b/>
                <w:sz w:val="24"/>
                <w:szCs w:val="24"/>
              </w:rPr>
              <w:t>Determine</w:t>
            </w:r>
            <w:proofErr w:type="spellEnd"/>
          </w:p>
        </w:tc>
        <w:tc>
          <w:tcPr>
            <w:tcW w:w="2126" w:type="dxa"/>
          </w:tcPr>
          <w:p w:rsidR="00A83B25" w:rsidRPr="00024340" w:rsidRDefault="00A83B25" w:rsidP="00A83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ente e dati fiscali</w:t>
            </w:r>
          </w:p>
        </w:tc>
        <w:tc>
          <w:tcPr>
            <w:tcW w:w="1843" w:type="dxa"/>
          </w:tcPr>
          <w:p w:rsidR="00A83B25" w:rsidRPr="00024340" w:rsidRDefault="00A83B25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b/>
                <w:sz w:val="24"/>
                <w:szCs w:val="24"/>
              </w:rPr>
              <w:t>Importo del vantaggio economico corrisposto</w:t>
            </w:r>
          </w:p>
        </w:tc>
        <w:tc>
          <w:tcPr>
            <w:tcW w:w="2552" w:type="dxa"/>
          </w:tcPr>
          <w:p w:rsidR="00A83B25" w:rsidRPr="00024340" w:rsidRDefault="00A83B25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b/>
                <w:sz w:val="24"/>
                <w:szCs w:val="24"/>
              </w:rPr>
              <w:t>Norma o titolo a base dell’attribuzione</w:t>
            </w:r>
          </w:p>
        </w:tc>
        <w:tc>
          <w:tcPr>
            <w:tcW w:w="2268" w:type="dxa"/>
          </w:tcPr>
          <w:p w:rsidR="00A83B25" w:rsidRPr="00024340" w:rsidRDefault="00A83B25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Ufficio/ funzionario responsabile del </w:t>
            </w:r>
            <w:proofErr w:type="spellStart"/>
            <w:r w:rsidRPr="00024340">
              <w:rPr>
                <w:rFonts w:ascii="Times New Roman" w:hAnsi="Times New Roman" w:cs="Times New Roman"/>
                <w:b/>
                <w:sz w:val="24"/>
                <w:szCs w:val="24"/>
              </w:rPr>
              <w:t>procedim</w:t>
            </w:r>
            <w:proofErr w:type="spellEnd"/>
            <w:r w:rsidRPr="00024340">
              <w:rPr>
                <w:rFonts w:ascii="Times New Roman" w:hAnsi="Times New Roman" w:cs="Times New Roman"/>
                <w:b/>
                <w:sz w:val="24"/>
                <w:szCs w:val="24"/>
              </w:rPr>
              <w:t>. Amministrativo</w:t>
            </w:r>
          </w:p>
        </w:tc>
      </w:tr>
      <w:tr w:rsidR="00FE3414" w:rsidRPr="00024340" w:rsidTr="00B45E99">
        <w:tc>
          <w:tcPr>
            <w:tcW w:w="2405" w:type="dxa"/>
          </w:tcPr>
          <w:p w:rsidR="00ED09F6" w:rsidRPr="00024340" w:rsidRDefault="00ED09F6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9F6" w:rsidRPr="00024340" w:rsidRDefault="00ED09F6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09F6" w:rsidRPr="00024340" w:rsidRDefault="00ED09F6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 xml:space="preserve">Deliberazione di Giunta Comunale n. 156 del 05.12.2024 </w:t>
            </w:r>
          </w:p>
          <w:p w:rsidR="00ED09F6" w:rsidRPr="00024340" w:rsidRDefault="00ED09F6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ED09F6" w:rsidRPr="00024340" w:rsidRDefault="00ED09F6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Det</w:t>
            </w:r>
            <w:proofErr w:type="spellEnd"/>
            <w:r w:rsidRPr="00024340">
              <w:rPr>
                <w:rFonts w:ascii="Times New Roman" w:hAnsi="Times New Roman" w:cs="Times New Roman"/>
                <w:sz w:val="24"/>
                <w:szCs w:val="24"/>
              </w:rPr>
              <w:t xml:space="preserve"> 74 del 20.02.2025</w:t>
            </w:r>
          </w:p>
          <w:p w:rsidR="00ED09F6" w:rsidRPr="00024340" w:rsidRDefault="00FE3414" w:rsidP="00A83B2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24340">
              <w:rPr>
                <w:rFonts w:ascii="Times New Roman" w:hAnsi="Times New Roman" w:cs="Times New Roman"/>
                <w:i/>
                <w:sz w:val="24"/>
                <w:szCs w:val="24"/>
              </w:rPr>
              <w:t>VASULE E CURTINE. SERATE DI NATALE CON MERCATINI, MUSICA, DEGUSTAZIONI ED ANIMAZIONE. 6 e 7 DICEMBRE 2024, 20 e 21 DICEMBRE 2024 e 4 GENNAIO 2025</w:t>
            </w:r>
          </w:p>
        </w:tc>
        <w:tc>
          <w:tcPr>
            <w:tcW w:w="2126" w:type="dxa"/>
          </w:tcPr>
          <w:p w:rsidR="00ED09F6" w:rsidRPr="00024340" w:rsidRDefault="00ED09F6" w:rsidP="00A83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bCs/>
                <w:sz w:val="24"/>
                <w:szCs w:val="24"/>
              </w:rPr>
              <w:t>Pro Loco di Sant’ Egidio del Monte Albino-</w:t>
            </w:r>
            <w:proofErr w:type="gramStart"/>
            <w:r w:rsidRPr="00024340">
              <w:rPr>
                <w:rFonts w:ascii="Times New Roman" w:hAnsi="Times New Roman" w:cs="Times New Roman"/>
                <w:bCs/>
                <w:sz w:val="24"/>
                <w:szCs w:val="24"/>
              </w:rPr>
              <w:t>ETS ”</w:t>
            </w:r>
            <w:proofErr w:type="gramEnd"/>
          </w:p>
          <w:p w:rsidR="00ED09F6" w:rsidRPr="00024340" w:rsidRDefault="00ED09F6" w:rsidP="00A83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D09F6" w:rsidRPr="00024340" w:rsidRDefault="00ED09F6" w:rsidP="00A83B2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24340">
              <w:rPr>
                <w:rFonts w:ascii="Times New Roman" w:hAnsi="Times New Roman" w:cs="Times New Roman"/>
                <w:bCs/>
                <w:sz w:val="24"/>
                <w:szCs w:val="24"/>
              </w:rPr>
              <w:t>P.Iva</w:t>
            </w:r>
            <w:proofErr w:type="spellEnd"/>
            <w:r w:rsidRPr="00024340">
              <w:rPr>
                <w:rFonts w:ascii="Times New Roman" w:hAnsi="Times New Roman" w:cs="Times New Roman"/>
                <w:bCs/>
                <w:sz w:val="24"/>
                <w:szCs w:val="24"/>
              </w:rPr>
              <w:t>: 00732340658</w:t>
            </w:r>
          </w:p>
        </w:tc>
        <w:tc>
          <w:tcPr>
            <w:tcW w:w="1843" w:type="dxa"/>
          </w:tcPr>
          <w:p w:rsidR="00ED09F6" w:rsidRPr="00024340" w:rsidRDefault="00ED09F6" w:rsidP="00024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 xml:space="preserve">€ </w:t>
            </w:r>
            <w:r w:rsidR="000243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2552" w:type="dxa"/>
          </w:tcPr>
          <w:p w:rsidR="00ED09F6" w:rsidRPr="00024340" w:rsidRDefault="00ED09F6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Art. 14 regolamento di sovvenzioni, contributi e vantaggi economici</w:t>
            </w:r>
          </w:p>
        </w:tc>
        <w:tc>
          <w:tcPr>
            <w:tcW w:w="2268" w:type="dxa"/>
          </w:tcPr>
          <w:p w:rsidR="00ED09F6" w:rsidRPr="00024340" w:rsidRDefault="00ED09F6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Responsabile dell’Area Affari Generali dott. Costantino Sessa</w:t>
            </w:r>
          </w:p>
        </w:tc>
      </w:tr>
      <w:tr w:rsidR="00FE3414" w:rsidRPr="00024340" w:rsidTr="00B45E99">
        <w:tc>
          <w:tcPr>
            <w:tcW w:w="2405" w:type="dxa"/>
          </w:tcPr>
          <w:p w:rsidR="00CB3F41" w:rsidRPr="00024340" w:rsidRDefault="006B4BAB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Delibera di Giunta Comunale n.114 del 14-09-2024</w:t>
            </w:r>
          </w:p>
        </w:tc>
        <w:tc>
          <w:tcPr>
            <w:tcW w:w="3260" w:type="dxa"/>
          </w:tcPr>
          <w:p w:rsidR="00CB3F41" w:rsidRPr="00024340" w:rsidRDefault="006B4BAB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Det</w:t>
            </w:r>
            <w:proofErr w:type="spellEnd"/>
            <w:r w:rsidRPr="00024340">
              <w:rPr>
                <w:rFonts w:ascii="Times New Roman" w:hAnsi="Times New Roman" w:cs="Times New Roman"/>
                <w:sz w:val="24"/>
                <w:szCs w:val="24"/>
              </w:rPr>
              <w:t xml:space="preserve"> 241 del 03.1.2024</w:t>
            </w:r>
          </w:p>
          <w:p w:rsidR="006B4BAB" w:rsidRPr="00024340" w:rsidRDefault="006B4BAB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Progetto "Turismo delle radici e Educational"</w:t>
            </w:r>
          </w:p>
        </w:tc>
        <w:tc>
          <w:tcPr>
            <w:tcW w:w="2126" w:type="dxa"/>
          </w:tcPr>
          <w:p w:rsidR="00CB3F41" w:rsidRPr="00024340" w:rsidRDefault="006B4BAB" w:rsidP="00A83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 Loco di Sant’ Egidio del Monte Albino-ETS </w:t>
            </w:r>
            <w:proofErr w:type="spellStart"/>
            <w:r w:rsidRPr="00024340">
              <w:rPr>
                <w:rFonts w:ascii="Times New Roman" w:hAnsi="Times New Roman" w:cs="Times New Roman"/>
                <w:bCs/>
                <w:sz w:val="24"/>
                <w:szCs w:val="24"/>
              </w:rPr>
              <w:t>P.Iva</w:t>
            </w:r>
            <w:proofErr w:type="spellEnd"/>
            <w:r w:rsidRPr="00024340">
              <w:rPr>
                <w:rFonts w:ascii="Times New Roman" w:hAnsi="Times New Roman" w:cs="Times New Roman"/>
                <w:bCs/>
                <w:sz w:val="24"/>
                <w:szCs w:val="24"/>
              </w:rPr>
              <w:t>: 00732340658</w:t>
            </w:r>
          </w:p>
        </w:tc>
        <w:tc>
          <w:tcPr>
            <w:tcW w:w="1843" w:type="dxa"/>
          </w:tcPr>
          <w:p w:rsidR="00CB3F41" w:rsidRPr="00024340" w:rsidRDefault="006B4BAB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1500,00</w:t>
            </w:r>
          </w:p>
        </w:tc>
        <w:tc>
          <w:tcPr>
            <w:tcW w:w="2552" w:type="dxa"/>
          </w:tcPr>
          <w:p w:rsidR="006B4BAB" w:rsidRPr="00024340" w:rsidRDefault="006B4BAB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Art. 14 regolamento di sovvenzioni, contributi e vantaggi economici</w:t>
            </w:r>
          </w:p>
          <w:p w:rsidR="00CB3F41" w:rsidRPr="00024340" w:rsidRDefault="006B4BAB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D.C.C. n. 57 del 29.10.2011</w:t>
            </w:r>
          </w:p>
        </w:tc>
        <w:tc>
          <w:tcPr>
            <w:tcW w:w="2268" w:type="dxa"/>
          </w:tcPr>
          <w:p w:rsidR="00CB3F41" w:rsidRPr="00024340" w:rsidRDefault="006B4BAB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Responsabile dell’Area Affari Generali dott. Costantino Sessa</w:t>
            </w:r>
          </w:p>
        </w:tc>
      </w:tr>
      <w:tr w:rsidR="00A83B25" w:rsidRPr="00024340" w:rsidTr="00B45E99">
        <w:tc>
          <w:tcPr>
            <w:tcW w:w="2405" w:type="dxa"/>
          </w:tcPr>
          <w:p w:rsidR="00FE3414" w:rsidRPr="00024340" w:rsidRDefault="00FE3414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bCs/>
                <w:sz w:val="24"/>
                <w:szCs w:val="24"/>
              </w:rPr>
              <w:t>Delibera di Giunta Comunale</w:t>
            </w:r>
          </w:p>
          <w:p w:rsidR="00FE3414" w:rsidRPr="00024340" w:rsidRDefault="00FE3414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bCs/>
                <w:sz w:val="24"/>
                <w:szCs w:val="24"/>
              </w:rPr>
              <w:t>n. 170 del 23-12-2024</w:t>
            </w:r>
          </w:p>
        </w:tc>
        <w:tc>
          <w:tcPr>
            <w:tcW w:w="3260" w:type="dxa"/>
          </w:tcPr>
          <w:p w:rsidR="00024340" w:rsidRPr="00024340" w:rsidRDefault="00024340" w:rsidP="00024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Det</w:t>
            </w:r>
            <w:proofErr w:type="spellEnd"/>
            <w:r w:rsidRPr="00024340">
              <w:rPr>
                <w:rFonts w:ascii="Times New Roman" w:hAnsi="Times New Roman" w:cs="Times New Roman"/>
                <w:sz w:val="24"/>
                <w:szCs w:val="24"/>
              </w:rPr>
              <w:t xml:space="preserve"> 74 del 20.02.2025</w:t>
            </w:r>
          </w:p>
          <w:p w:rsidR="00FE3414" w:rsidRPr="00024340" w:rsidRDefault="00FE3414" w:rsidP="00A83B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FE3414" w:rsidRPr="00024340" w:rsidRDefault="00024340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Liquidazione in favore della Pro loco di Egidio del Monte Albino- - ETS - Contributi assegnati alla pro loco per le manifestazione "I cortili della </w:t>
            </w:r>
            <w:r w:rsidRPr="00024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storia" edizione 2024 e </w:t>
            </w:r>
            <w:proofErr w:type="spellStart"/>
            <w:r w:rsidRPr="00024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Vasule</w:t>
            </w:r>
            <w:proofErr w:type="spellEnd"/>
            <w:r w:rsidRPr="00024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e </w:t>
            </w:r>
            <w:proofErr w:type="spellStart"/>
            <w:r w:rsidRPr="00024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Curtine</w:t>
            </w:r>
            <w:proofErr w:type="spellEnd"/>
            <w:r w:rsidRPr="000243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edizione 2024</w:t>
            </w:r>
          </w:p>
        </w:tc>
        <w:tc>
          <w:tcPr>
            <w:tcW w:w="2126" w:type="dxa"/>
          </w:tcPr>
          <w:p w:rsidR="00FE3414" w:rsidRPr="00024340" w:rsidRDefault="00FE3414" w:rsidP="00A83B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Pro Loco di Sant’ Egidio del Monte Albino-ETS </w:t>
            </w:r>
          </w:p>
          <w:p w:rsidR="00FE3414" w:rsidRPr="00024340" w:rsidRDefault="00FE3414" w:rsidP="00A83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FE3414" w:rsidRPr="00024340" w:rsidRDefault="00FE3414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2000,00</w:t>
            </w:r>
          </w:p>
        </w:tc>
        <w:tc>
          <w:tcPr>
            <w:tcW w:w="2552" w:type="dxa"/>
          </w:tcPr>
          <w:p w:rsidR="00FE3414" w:rsidRPr="00024340" w:rsidRDefault="00FE3414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Art. 14 regolamento di sovvenzioni, contributi e vantaggi economici</w:t>
            </w:r>
          </w:p>
          <w:p w:rsidR="00FE3414" w:rsidRPr="00024340" w:rsidRDefault="00FE3414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D.C.C. n. 57 del 29.10.2011</w:t>
            </w: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:rsidR="00FE3414" w:rsidRPr="00024340" w:rsidRDefault="00FE3414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Responsabile dell’Area Affari Generali dott. Costantino Sessa</w:t>
            </w:r>
          </w:p>
        </w:tc>
      </w:tr>
      <w:tr w:rsidR="00FE3414" w:rsidRPr="00024340" w:rsidTr="00B45E99">
        <w:tc>
          <w:tcPr>
            <w:tcW w:w="2405" w:type="dxa"/>
          </w:tcPr>
          <w:p w:rsidR="00FE3414" w:rsidRPr="00024340" w:rsidRDefault="00FE3414" w:rsidP="00A83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E3414" w:rsidRPr="00024340" w:rsidRDefault="00FE3414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bCs/>
                <w:sz w:val="24"/>
                <w:szCs w:val="24"/>
              </w:rPr>
              <w:t>Delibera di Giunta Comunale</w:t>
            </w:r>
          </w:p>
          <w:p w:rsidR="00FE3414" w:rsidRPr="00024340" w:rsidRDefault="00FE3414" w:rsidP="00A83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bCs/>
                <w:sz w:val="24"/>
                <w:szCs w:val="24"/>
              </w:rPr>
              <w:t>n. 157 del 05-12-2024</w:t>
            </w:r>
          </w:p>
        </w:tc>
        <w:tc>
          <w:tcPr>
            <w:tcW w:w="3260" w:type="dxa"/>
          </w:tcPr>
          <w:p w:rsidR="00FE3414" w:rsidRPr="00216461" w:rsidRDefault="00FE3414" w:rsidP="00A83B25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21646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Det</w:t>
            </w:r>
            <w:proofErr w:type="spellEnd"/>
            <w:r w:rsidR="00CD1537" w:rsidRPr="0021646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313 del 17/12/2024</w:t>
            </w:r>
          </w:p>
          <w:p w:rsidR="00FE3414" w:rsidRPr="00024340" w:rsidRDefault="00B45E99" w:rsidP="00CD1537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Det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313 del 17/12/2024</w:t>
            </w:r>
            <w:r w:rsidR="00CD1537" w:rsidRPr="0021646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Liquidazione contributo economico in favore della Associazione sportiva dilettantistica "Sant'Egidio calcio- stagione sportiva 2024/205.</w:t>
            </w:r>
          </w:p>
        </w:tc>
        <w:tc>
          <w:tcPr>
            <w:tcW w:w="2126" w:type="dxa"/>
          </w:tcPr>
          <w:p w:rsidR="00FE3414" w:rsidRPr="00024340" w:rsidRDefault="00FE3414" w:rsidP="00A83B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E3414" w:rsidRDefault="00FE3414" w:rsidP="00A83B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Associazione Sportiva Dilettantist</w:t>
            </w:r>
            <w:r w:rsidR="00B45E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ica “A.S.D. Sant’Egidio Calcio</w:t>
            </w:r>
          </w:p>
          <w:p w:rsidR="00B45E99" w:rsidRPr="00B45E99" w:rsidRDefault="00B45E99" w:rsidP="00A83B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5E99">
              <w:rPr>
                <w:rFonts w:ascii="Times New Roman" w:hAnsi="Times New Roman" w:cs="Times New Roman"/>
                <w:sz w:val="24"/>
                <w:szCs w:val="24"/>
              </w:rPr>
              <w:t>C.F. 94079990654</w:t>
            </w:r>
          </w:p>
          <w:p w:rsidR="00FE3414" w:rsidRPr="00024340" w:rsidRDefault="00FE3414" w:rsidP="00A83B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3414" w:rsidRPr="00024340" w:rsidRDefault="00FE3414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3000,00</w:t>
            </w:r>
          </w:p>
        </w:tc>
        <w:tc>
          <w:tcPr>
            <w:tcW w:w="2552" w:type="dxa"/>
          </w:tcPr>
          <w:p w:rsidR="00216461" w:rsidRPr="00216461" w:rsidRDefault="00216461" w:rsidP="00216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461">
              <w:rPr>
                <w:rFonts w:ascii="Times New Roman" w:hAnsi="Times New Roman" w:cs="Times New Roman"/>
                <w:sz w:val="24"/>
                <w:szCs w:val="24"/>
              </w:rPr>
              <w:t>Art. 14 regolamento di sovvenzioni, contributi e vantaggi economici</w:t>
            </w:r>
          </w:p>
          <w:p w:rsidR="00FE3414" w:rsidRPr="00024340" w:rsidRDefault="00216461" w:rsidP="00216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D.C.C. n. 57 del 29.10.2011</w:t>
            </w:r>
          </w:p>
        </w:tc>
        <w:tc>
          <w:tcPr>
            <w:tcW w:w="2268" w:type="dxa"/>
          </w:tcPr>
          <w:p w:rsidR="00FE3414" w:rsidRPr="00024340" w:rsidRDefault="00216461" w:rsidP="00A8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461">
              <w:rPr>
                <w:rFonts w:ascii="Times New Roman" w:hAnsi="Times New Roman" w:cs="Times New Roman"/>
                <w:sz w:val="24"/>
                <w:szCs w:val="24"/>
              </w:rPr>
              <w:t>Responsabile dell’Area Affari Generali dott. Costantino Sessa</w:t>
            </w:r>
          </w:p>
        </w:tc>
      </w:tr>
      <w:tr w:rsidR="00216461" w:rsidRPr="00024340" w:rsidTr="00B45E99">
        <w:tc>
          <w:tcPr>
            <w:tcW w:w="2405" w:type="dxa"/>
          </w:tcPr>
          <w:p w:rsidR="00216461" w:rsidRPr="00024340" w:rsidRDefault="00216461" w:rsidP="0021646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bCs/>
                <w:sz w:val="24"/>
                <w:szCs w:val="24"/>
              </w:rPr>
              <w:t>Delibera di Giunta Comunale</w:t>
            </w:r>
          </w:p>
          <w:p w:rsidR="00216461" w:rsidRPr="00024340" w:rsidRDefault="00216461" w:rsidP="0021646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bCs/>
                <w:sz w:val="24"/>
                <w:szCs w:val="24"/>
              </w:rPr>
              <w:t>n. 107 del 02/08/2024</w:t>
            </w:r>
          </w:p>
        </w:tc>
        <w:tc>
          <w:tcPr>
            <w:tcW w:w="3260" w:type="dxa"/>
          </w:tcPr>
          <w:p w:rsidR="00216461" w:rsidRPr="00B45E99" w:rsidRDefault="00216461" w:rsidP="0021646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B45E9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Det</w:t>
            </w:r>
            <w:proofErr w:type="spellEnd"/>
            <w:r w:rsidRPr="00B45E9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314 del 17/12/2024 Liquidazione contributo economico in favore dell'Associazione "Genius eventi" codice fiscale 94079110659, per la VII edizione della Manifestazione Birra In Borgo -16 - 20 Agosto 2024. </w:t>
            </w:r>
          </w:p>
        </w:tc>
        <w:tc>
          <w:tcPr>
            <w:tcW w:w="2126" w:type="dxa"/>
          </w:tcPr>
          <w:p w:rsidR="00216461" w:rsidRPr="00024340" w:rsidRDefault="00216461" w:rsidP="002164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Associazione “Genius eventi” </w:t>
            </w:r>
          </w:p>
          <w:p w:rsidR="00216461" w:rsidRDefault="00216461" w:rsidP="002164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16461" w:rsidRPr="00B45E99" w:rsidRDefault="00216461" w:rsidP="002164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45E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codice</w:t>
            </w:r>
            <w:proofErr w:type="gramEnd"/>
            <w:r w:rsidRPr="00B45E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fiscale 94079110659</w:t>
            </w:r>
          </w:p>
        </w:tc>
        <w:tc>
          <w:tcPr>
            <w:tcW w:w="1843" w:type="dxa"/>
          </w:tcPr>
          <w:p w:rsidR="00216461" w:rsidRPr="00024340" w:rsidRDefault="00216461" w:rsidP="00216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2000,00</w:t>
            </w:r>
          </w:p>
        </w:tc>
        <w:tc>
          <w:tcPr>
            <w:tcW w:w="2552" w:type="dxa"/>
          </w:tcPr>
          <w:p w:rsidR="00216461" w:rsidRPr="00024340" w:rsidRDefault="00216461" w:rsidP="00216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Art. 14 regolamento di sovvenzioni, contributi e vantaggi economici</w:t>
            </w:r>
          </w:p>
          <w:p w:rsidR="00216461" w:rsidRPr="00024340" w:rsidRDefault="00216461" w:rsidP="00216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D.C.C. n. 57 del 29.10.2011</w:t>
            </w:r>
          </w:p>
        </w:tc>
        <w:tc>
          <w:tcPr>
            <w:tcW w:w="2268" w:type="dxa"/>
          </w:tcPr>
          <w:p w:rsidR="00216461" w:rsidRPr="00024340" w:rsidRDefault="00216461" w:rsidP="00216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340">
              <w:rPr>
                <w:rFonts w:ascii="Times New Roman" w:hAnsi="Times New Roman" w:cs="Times New Roman"/>
                <w:sz w:val="24"/>
                <w:szCs w:val="24"/>
              </w:rPr>
              <w:t>Responsabile dell’Area Affari Generali dott. Costantino Sessa</w:t>
            </w:r>
          </w:p>
        </w:tc>
      </w:tr>
      <w:bookmarkEnd w:id="0"/>
    </w:tbl>
    <w:p w:rsidR="00CE6772" w:rsidRPr="00B6784E" w:rsidRDefault="00CE6772" w:rsidP="006B4BAB">
      <w:pPr>
        <w:tabs>
          <w:tab w:val="left" w:pos="1134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CE6772" w:rsidRPr="00B6784E" w:rsidSect="00BE650D">
      <w:headerReference w:type="default" r:id="rId6"/>
      <w:pgSz w:w="16838" w:h="11906" w:orient="landscape"/>
      <w:pgMar w:top="1440" w:right="1080" w:bottom="1440" w:left="108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E40" w:rsidRDefault="00334E40" w:rsidP="00334E40">
      <w:pPr>
        <w:spacing w:after="0" w:line="240" w:lineRule="auto"/>
      </w:pPr>
      <w:r>
        <w:separator/>
      </w:r>
    </w:p>
  </w:endnote>
  <w:endnote w:type="continuationSeparator" w:id="0">
    <w:p w:rsidR="00334E40" w:rsidRDefault="00334E40" w:rsidP="00334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E40" w:rsidRDefault="00334E40" w:rsidP="00334E40">
      <w:pPr>
        <w:spacing w:after="0" w:line="240" w:lineRule="auto"/>
      </w:pPr>
      <w:r>
        <w:separator/>
      </w:r>
    </w:p>
  </w:footnote>
  <w:footnote w:type="continuationSeparator" w:id="0">
    <w:p w:rsidR="00334E40" w:rsidRDefault="00334E40" w:rsidP="00334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E40" w:rsidRDefault="00334E40" w:rsidP="00334E40">
    <w:pPr>
      <w:pStyle w:val="Intestazione"/>
      <w:jc w:val="center"/>
      <w:rPr>
        <w:rFonts w:ascii="Times New Roman" w:hAnsi="Times New Roman" w:cs="Times New Roman"/>
        <w:b/>
        <w:sz w:val="24"/>
        <w:szCs w:val="24"/>
      </w:rPr>
    </w:pPr>
    <w:r>
      <w:rPr>
        <w:noProof/>
        <w:lang w:eastAsia="it-IT"/>
      </w:rPr>
      <w:drawing>
        <wp:inline distT="0" distB="0" distL="0" distR="0" wp14:anchorId="0985C21C" wp14:editId="6B74675D">
          <wp:extent cx="619125" cy="809625"/>
          <wp:effectExtent l="0" t="0" r="0" b="0"/>
          <wp:docPr id="3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125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34E40" w:rsidRPr="00334E40" w:rsidRDefault="00334E40" w:rsidP="00334E40">
    <w:pPr>
      <w:pStyle w:val="Intestazione"/>
      <w:jc w:val="center"/>
      <w:rPr>
        <w:rFonts w:ascii="Times New Roman" w:hAnsi="Times New Roman" w:cs="Times New Roman"/>
        <w:sz w:val="24"/>
        <w:szCs w:val="24"/>
      </w:rPr>
    </w:pPr>
    <w:proofErr w:type="gramStart"/>
    <w:r w:rsidRPr="00334E40">
      <w:rPr>
        <w:rFonts w:ascii="Times New Roman" w:hAnsi="Times New Roman" w:cs="Times New Roman"/>
        <w:b/>
        <w:sz w:val="24"/>
        <w:szCs w:val="24"/>
      </w:rPr>
      <w:t>COMUNE  DI</w:t>
    </w:r>
    <w:proofErr w:type="gramEnd"/>
    <w:r w:rsidRPr="00334E40">
      <w:rPr>
        <w:rFonts w:ascii="Times New Roman" w:hAnsi="Times New Roman" w:cs="Times New Roman"/>
        <w:b/>
        <w:sz w:val="24"/>
        <w:szCs w:val="24"/>
      </w:rPr>
      <w:t xml:space="preserve">  SANT ’EGIDIO  DEL  MONTE  ALBINO</w:t>
    </w:r>
  </w:p>
  <w:p w:rsidR="00334E40" w:rsidRDefault="00334E40" w:rsidP="00334E40">
    <w:pPr>
      <w:pStyle w:val="Intestazione"/>
      <w:jc w:val="center"/>
      <w:rPr>
        <w:rFonts w:ascii="Times New Roman" w:hAnsi="Times New Roman" w:cs="Times New Roman"/>
        <w:b/>
        <w:sz w:val="24"/>
        <w:szCs w:val="24"/>
      </w:rPr>
    </w:pPr>
    <w:proofErr w:type="gramStart"/>
    <w:r w:rsidRPr="00334E40">
      <w:rPr>
        <w:rFonts w:ascii="Times New Roman" w:hAnsi="Times New Roman" w:cs="Times New Roman"/>
        <w:b/>
        <w:sz w:val="24"/>
        <w:szCs w:val="24"/>
      </w:rPr>
      <w:t>Provincia  di</w:t>
    </w:r>
    <w:proofErr w:type="gramEnd"/>
    <w:r w:rsidRPr="00334E40">
      <w:rPr>
        <w:rFonts w:ascii="Times New Roman" w:hAnsi="Times New Roman" w:cs="Times New Roman"/>
        <w:b/>
        <w:sz w:val="24"/>
        <w:szCs w:val="24"/>
      </w:rPr>
      <w:t xml:space="preserve">  Salerno</w:t>
    </w:r>
  </w:p>
  <w:p w:rsidR="00334E40" w:rsidRDefault="00334E40" w:rsidP="00334E40">
    <w:pPr>
      <w:pStyle w:val="Intestazione"/>
      <w:jc w:val="center"/>
      <w:rPr>
        <w:rFonts w:ascii="Times New Roman" w:hAnsi="Times New Roman" w:cs="Times New Roman"/>
        <w:b/>
        <w:sz w:val="24"/>
        <w:szCs w:val="24"/>
      </w:rPr>
    </w:pPr>
  </w:p>
  <w:p w:rsidR="00334E40" w:rsidRDefault="00334E40" w:rsidP="00334E40">
    <w:pPr>
      <w:pStyle w:val="Intestazione"/>
      <w:jc w:val="center"/>
      <w:rPr>
        <w:rFonts w:ascii="Times New Roman" w:hAnsi="Times New Roman" w:cs="Times New Roman"/>
        <w:b/>
        <w:sz w:val="24"/>
        <w:szCs w:val="24"/>
      </w:rPr>
    </w:pPr>
  </w:p>
  <w:p w:rsidR="00334E40" w:rsidRPr="00334E40" w:rsidRDefault="00334E40" w:rsidP="00334E40">
    <w:pPr>
      <w:pStyle w:val="Intestazione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85D"/>
    <w:rsid w:val="00024340"/>
    <w:rsid w:val="000A73EA"/>
    <w:rsid w:val="00105457"/>
    <w:rsid w:val="001B0A4C"/>
    <w:rsid w:val="00216461"/>
    <w:rsid w:val="002C22AA"/>
    <w:rsid w:val="00334E40"/>
    <w:rsid w:val="00346CB7"/>
    <w:rsid w:val="003B34FA"/>
    <w:rsid w:val="00436161"/>
    <w:rsid w:val="00490527"/>
    <w:rsid w:val="004A00ED"/>
    <w:rsid w:val="006B4BAB"/>
    <w:rsid w:val="0087702A"/>
    <w:rsid w:val="00A03D55"/>
    <w:rsid w:val="00A83B25"/>
    <w:rsid w:val="00B45E99"/>
    <w:rsid w:val="00B6784E"/>
    <w:rsid w:val="00BE650D"/>
    <w:rsid w:val="00BF085D"/>
    <w:rsid w:val="00C20BDC"/>
    <w:rsid w:val="00CB3F41"/>
    <w:rsid w:val="00CB5CAB"/>
    <w:rsid w:val="00CD1537"/>
    <w:rsid w:val="00CE6772"/>
    <w:rsid w:val="00DA2020"/>
    <w:rsid w:val="00DD5211"/>
    <w:rsid w:val="00ED09F6"/>
    <w:rsid w:val="00EF1614"/>
    <w:rsid w:val="00FD62FA"/>
    <w:rsid w:val="00FE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671DA7E-A1BF-4C97-AC30-7CE27F446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F0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0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0BD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20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334E4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34E40"/>
  </w:style>
  <w:style w:type="paragraph" w:styleId="Pidipagina">
    <w:name w:val="footer"/>
    <w:basedOn w:val="Normale"/>
    <w:link w:val="PidipaginaCarattere"/>
    <w:uiPriority w:val="99"/>
    <w:unhideWhenUsed/>
    <w:rsid w:val="00334E4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34E40"/>
  </w:style>
  <w:style w:type="paragraph" w:styleId="Paragrafoelenco">
    <w:name w:val="List Paragraph"/>
    <w:basedOn w:val="Normale"/>
    <w:uiPriority w:val="34"/>
    <w:qFormat/>
    <w:rsid w:val="00334E40"/>
    <w:pPr>
      <w:spacing w:after="5" w:line="267" w:lineRule="auto"/>
      <w:ind w:left="720" w:right="200" w:hanging="10"/>
      <w:contextualSpacing/>
      <w:jc w:val="both"/>
    </w:pPr>
    <w:rPr>
      <w:rFonts w:ascii="Times New Roman" w:eastAsia="Times New Roman" w:hAnsi="Times New Roman" w:cs="Times New Roman"/>
      <w:color w:val="000000"/>
      <w:sz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Account Microsoft</cp:lastModifiedBy>
  <cp:revision>11</cp:revision>
  <cp:lastPrinted>2024-05-23T10:03:00Z</cp:lastPrinted>
  <dcterms:created xsi:type="dcterms:W3CDTF">2026-06-08T09:39:00Z</dcterms:created>
  <dcterms:modified xsi:type="dcterms:W3CDTF">2026-06-15T11:59:00Z</dcterms:modified>
</cp:coreProperties>
</file>